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DA" w:rsidRPr="0008630F" w:rsidRDefault="0008630F" w:rsidP="00493D1B">
      <w:pPr>
        <w:ind w:firstLineChars="100" w:firstLine="280"/>
        <w:rPr>
          <w:sz w:val="28"/>
          <w:szCs w:val="28"/>
        </w:rPr>
      </w:pPr>
      <w:bookmarkStart w:id="0" w:name="_GoBack"/>
      <w:bookmarkEnd w:id="0"/>
      <w:r w:rsidRPr="0008630F">
        <w:rPr>
          <w:rFonts w:hint="eastAsia"/>
          <w:sz w:val="28"/>
          <w:szCs w:val="28"/>
        </w:rPr>
        <w:t>共享仪器平台</w:t>
      </w:r>
      <w:r w:rsidR="008622DA" w:rsidRPr="0008630F">
        <w:rPr>
          <w:rFonts w:hint="eastAsia"/>
          <w:sz w:val="28"/>
          <w:szCs w:val="28"/>
        </w:rPr>
        <w:t>Leica TCS SP8 STED</w:t>
      </w:r>
      <w:r w:rsidR="008622DA" w:rsidRPr="0008630F">
        <w:rPr>
          <w:rFonts w:hint="eastAsia"/>
          <w:sz w:val="28"/>
          <w:szCs w:val="28"/>
        </w:rPr>
        <w:t>超高分辨共聚焦显微镜培训通知</w:t>
      </w:r>
    </w:p>
    <w:p w:rsidR="008622DA" w:rsidRPr="008622DA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受激发射损耗（STED）显微镜是一个快速、直观和纯光学的成像方法，它可呈现远突破衍射极限的结构细节，可用于研究纳米级的亚细胞结构和动态变化。TCS SP8 STED支持完整的可见光谱，能够满足日常研究要求，使用HyD和白光激光实现XY低于50nm的分辨率，从而为XY维度上进行超高分辨率成像提供了无限可能。</w:t>
      </w:r>
    </w:p>
    <w:p w:rsidR="008622DA" w:rsidRPr="0008630F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培训仪器：</w:t>
      </w:r>
      <w:r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Leica TCS SP8 STED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超高分辨共聚焦显微镜</w:t>
      </w:r>
    </w:p>
    <w:p w:rsidR="008622DA" w:rsidRPr="0008630F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培训内容：超高分辨倒置激光共聚焦显微镜硬件介绍、仪器开关机、</w:t>
      </w:r>
      <w:r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confocal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模式拍摄基本操作、</w:t>
      </w:r>
      <w:r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STED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超高分辨模式工作原理及基本操作</w:t>
      </w:r>
    </w:p>
    <w:p w:rsidR="008622DA" w:rsidRPr="0008630F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培训时间：2019年</w:t>
      </w:r>
      <w:r w:rsidR="00A54C79"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</w:t>
      </w:r>
      <w:r w:rsidR="006259D2"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2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月</w:t>
      </w:r>
      <w:r w:rsidR="00F80AEF"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30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日（周</w:t>
      </w:r>
      <w:r w:rsidR="00A54C79"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一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</w:t>
      </w:r>
      <w:r w:rsidR="00A54C79"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13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</w:t>
      </w:r>
      <w:r w:rsidR="00A54C79"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3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0-1</w:t>
      </w:r>
      <w:r w:rsidR="00A54C79" w:rsidRP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6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:30</w:t>
      </w:r>
    </w:p>
    <w:p w:rsidR="008622DA" w:rsidRPr="0008630F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培训地点：清华大学生物医学馆B座(人环楼)305A</w:t>
      </w:r>
    </w:p>
    <w:p w:rsidR="008622DA" w:rsidRPr="0008630F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联系电话：</w:t>
      </w:r>
      <w:r w:rsid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</w:t>
      </w:r>
      <w:r w:rsid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10</w:t>
      </w:r>
      <w:r w:rsid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-</w:t>
      </w:r>
      <w:r w:rsidR="0008630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 xml:space="preserve">62785351 </w:t>
      </w: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冯</w:t>
      </w:r>
      <w:r w:rsidR="00FC408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老师</w:t>
      </w:r>
    </w:p>
    <w:p w:rsidR="0008630F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报名方式：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8622DA" w:rsidRPr="008622DA" w:rsidRDefault="008622DA" w:rsidP="0008630F">
      <w:pPr>
        <w:widowControl/>
        <w:shd w:val="clear" w:color="auto" w:fill="FFFFFF"/>
        <w:spacing w:beforeLines="50" w:before="156" w:afterLines="50" w:after="156" w:line="383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使用链接</w:t>
      </w:r>
      <w:r w:rsidR="0008630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：</w:t>
      </w:r>
      <w:r w:rsidR="00F80AEF" w:rsidRPr="00F80AEF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http://gxyqtsinghua.mikecrm.com/SmYBtdY</w:t>
      </w:r>
    </w:p>
    <w:p w:rsidR="008622DA" w:rsidRPr="008622DA" w:rsidRDefault="008622DA" w:rsidP="0008630F">
      <w:pPr>
        <w:widowControl/>
        <w:shd w:val="clear" w:color="auto" w:fill="FFFFFF"/>
        <w:spacing w:beforeLines="50" w:before="156" w:afterLines="50" w:after="156"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或扫描二维码</w:t>
      </w:r>
    </w:p>
    <w:p w:rsidR="008622DA" w:rsidRPr="008622DA" w:rsidRDefault="00F80AEF" w:rsidP="00C951F3">
      <w:pPr>
        <w:widowControl/>
        <w:shd w:val="clear" w:color="auto" w:fill="FFFFFF"/>
        <w:spacing w:beforeLines="50" w:before="156" w:afterLines="50" w:after="156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80AEF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61975" cy="561975"/>
            <wp:effectExtent l="0" t="0" r="9525" b="9525"/>
            <wp:docPr id="3" name="图片 3" descr="D:\搜狗高速下载\Leica培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Leica培训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4" cy="5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0F" w:rsidRDefault="008622DA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注：</w:t>
      </w:r>
    </w:p>
    <w:p w:rsidR="008622DA" w:rsidRPr="008622DA" w:rsidRDefault="0008630F" w:rsidP="008622DA">
      <w:pPr>
        <w:widowControl/>
        <w:shd w:val="clear" w:color="auto" w:fill="FFFFFF"/>
        <w:spacing w:line="383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1、</w:t>
      </w:r>
      <w:r w:rsidR="008622DA"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本学期我们会根据用户需要提供多次小型上机培训，为保证培训效果，每次培训人数上限为</w:t>
      </w:r>
      <w:r w:rsidR="008622DA" w:rsidRPr="008622DA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5</w:t>
      </w:r>
      <w:r w:rsidR="008622DA"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名，报满为止。</w:t>
      </w:r>
    </w:p>
    <w:p w:rsidR="00C951F3" w:rsidRDefault="008622DA" w:rsidP="00C951F3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            </w:t>
      </w:r>
      <w:r w:rsidR="00C951F3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                </w:t>
      </w:r>
    </w:p>
    <w:p w:rsidR="008622DA" w:rsidRPr="008622DA" w:rsidRDefault="008622DA" w:rsidP="00C951F3">
      <w:pPr>
        <w:widowControl/>
        <w:shd w:val="clear" w:color="auto" w:fill="FFFFFF"/>
        <w:spacing w:line="300" w:lineRule="atLeast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951F3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共享仪器平台</w:t>
      </w:r>
    </w:p>
    <w:p w:rsidR="008622DA" w:rsidRPr="008622DA" w:rsidRDefault="008622DA" w:rsidP="00C951F3">
      <w:pPr>
        <w:widowControl/>
        <w:shd w:val="clear" w:color="auto" w:fill="FFFFFF"/>
        <w:spacing w:line="300" w:lineRule="atLeast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                                           </w:t>
      </w:r>
      <w:r w:rsidRPr="00C951F3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 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生物医学测试中心</w:t>
      </w:r>
    </w:p>
    <w:p w:rsidR="00C951F3" w:rsidRDefault="00C951F3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8622DA" w:rsidRPr="008622DA" w:rsidRDefault="008622DA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附：显微镜参数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8639"/>
      </w:tblGrid>
      <w:tr w:rsidR="008622DA" w:rsidRPr="008622DA" w:rsidTr="008622DA">
        <w:tc>
          <w:tcPr>
            <w:tcW w:w="8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DA" w:rsidRPr="00CC00FD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FD">
              <w:rPr>
                <w:rFonts w:ascii="微软雅黑" w:eastAsia="微软雅黑" w:hAnsi="微软雅黑" w:cs="宋体" w:hint="eastAsia"/>
                <w:bCs/>
                <w:kern w:val="0"/>
                <w:sz w:val="29"/>
                <w:szCs w:val="29"/>
              </w:rPr>
              <w:t>Leica  TCS SP8 STED</w:t>
            </w:r>
            <w:r w:rsidRPr="00CC00FD">
              <w:rPr>
                <w:rFonts w:ascii="宋体" w:eastAsia="宋体" w:hAnsi="宋体" w:cs="宋体"/>
                <w:bCs/>
                <w:kern w:val="0"/>
                <w:sz w:val="29"/>
                <w:szCs w:val="29"/>
              </w:rPr>
              <w:t>超高分辨共聚焦显微镜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显微镜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全自动倒置荧光显微镜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DMi8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激光器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白激光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:470-670nm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；紫外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:405nm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；损减激光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:592nm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Ar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离子激光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  458nm, 476nm, 488nm, 496nm, 514nm, 561nm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物镜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10X(NA0.45)  WD=2.8mm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 X(NA0.8)  WD=0.4mm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(NA1.3)  WD=0.24mm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   WD=0.14mm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</w:t>
            </w:r>
            <w:r w:rsidRPr="008622DA">
              <w:rPr>
                <w:rFonts w:ascii="宋体" w:eastAsia="宋体" w:hAnsi="宋体" w:cs="宋体"/>
                <w:color w:val="393939"/>
                <w:kern w:val="0"/>
                <w:sz w:val="20"/>
                <w:szCs w:val="20"/>
              </w:rPr>
              <w:t> –STED </w:t>
            </w:r>
            <w:r w:rsidRPr="008622DA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</w:rPr>
              <w:t>专用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特点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门控检测提高分辨率，提供＜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X,Y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）的完美的光学切面；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STED ONE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纳米显微镜可做共定位分析；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全波谱光谱扫描，可获得任意标记样品的激发和发射光谱图像；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电动载物台，可做拼图；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共振扫描高速采图。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应用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超高分辨检测；多色共定位；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 3D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重构（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Z-Stack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）、多点采集、荧光共定位、时间序列、多点扫描及拼图、光谱扫描及拆分、光漂白等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2003C" w:rsidRDefault="0032003C"/>
    <w:sectPr w:rsidR="0032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2F" w:rsidRDefault="003F612F" w:rsidP="00A54C79">
      <w:r>
        <w:separator/>
      </w:r>
    </w:p>
  </w:endnote>
  <w:endnote w:type="continuationSeparator" w:id="0">
    <w:p w:rsidR="003F612F" w:rsidRDefault="003F612F" w:rsidP="00A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2F" w:rsidRDefault="003F612F" w:rsidP="00A54C79">
      <w:r>
        <w:separator/>
      </w:r>
    </w:p>
  </w:footnote>
  <w:footnote w:type="continuationSeparator" w:id="0">
    <w:p w:rsidR="003F612F" w:rsidRDefault="003F612F" w:rsidP="00A5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206"/>
    <w:multiLevelType w:val="multilevel"/>
    <w:tmpl w:val="A3E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8"/>
    <w:rsid w:val="00023236"/>
    <w:rsid w:val="0008630F"/>
    <w:rsid w:val="000F4CE1"/>
    <w:rsid w:val="002C646D"/>
    <w:rsid w:val="0032003C"/>
    <w:rsid w:val="003F612F"/>
    <w:rsid w:val="00447B2B"/>
    <w:rsid w:val="00493D1B"/>
    <w:rsid w:val="004D4033"/>
    <w:rsid w:val="00620895"/>
    <w:rsid w:val="006259D2"/>
    <w:rsid w:val="007D6508"/>
    <w:rsid w:val="008622DA"/>
    <w:rsid w:val="009F5219"/>
    <w:rsid w:val="00A54C79"/>
    <w:rsid w:val="00B27257"/>
    <w:rsid w:val="00B36B91"/>
    <w:rsid w:val="00C334B2"/>
    <w:rsid w:val="00C63F6A"/>
    <w:rsid w:val="00C951F3"/>
    <w:rsid w:val="00CC00FD"/>
    <w:rsid w:val="00DA01CA"/>
    <w:rsid w:val="00F34768"/>
    <w:rsid w:val="00F80AEF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18D74-6BB6-4BC1-A663-C3C082C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22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22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22DA"/>
  </w:style>
  <w:style w:type="character" w:styleId="a3">
    <w:name w:val="Hyperlink"/>
    <w:basedOn w:val="a0"/>
    <w:uiPriority w:val="99"/>
    <w:semiHidden/>
    <w:unhideWhenUsed/>
    <w:rsid w:val="00862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2DA"/>
  </w:style>
  <w:style w:type="character" w:styleId="a4">
    <w:name w:val="Emphasis"/>
    <w:basedOn w:val="a0"/>
    <w:uiPriority w:val="20"/>
    <w:qFormat/>
    <w:rsid w:val="008622DA"/>
    <w:rPr>
      <w:i/>
      <w:iCs/>
    </w:rPr>
  </w:style>
  <w:style w:type="paragraph" w:styleId="a5">
    <w:name w:val="Normal (Web)"/>
    <w:basedOn w:val="a"/>
    <w:uiPriority w:val="99"/>
    <w:semiHidden/>
    <w:unhideWhenUsed/>
    <w:rsid w:val="00862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22DA"/>
    <w:rPr>
      <w:b/>
      <w:bCs/>
    </w:rPr>
  </w:style>
  <w:style w:type="paragraph" w:styleId="a7">
    <w:name w:val="header"/>
    <w:basedOn w:val="a"/>
    <w:link w:val="Char"/>
    <w:uiPriority w:val="99"/>
    <w:unhideWhenUsed/>
    <w:rsid w:val="00A5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4C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16</cp:revision>
  <dcterms:created xsi:type="dcterms:W3CDTF">2019-08-28T07:05:00Z</dcterms:created>
  <dcterms:modified xsi:type="dcterms:W3CDTF">2019-12-25T07:21:00Z</dcterms:modified>
</cp:coreProperties>
</file>