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D94DF" w14:textId="39BFB9DC" w:rsidR="001B7A59" w:rsidRPr="00540912" w:rsidRDefault="00540912" w:rsidP="00DB23D8">
      <w:pPr>
        <w:pStyle w:val="a6"/>
        <w:spacing w:before="0" w:beforeAutospacing="0" w:after="0" w:afterAutospacing="0" w:line="276" w:lineRule="auto"/>
        <w:jc w:val="center"/>
        <w:rPr>
          <w:rFonts w:ascii="仿宋" w:eastAsia="仿宋" w:hAnsi="仿宋" w:cstheme="minorBidi"/>
          <w:b/>
          <w:color w:val="000000" w:themeColor="text1"/>
          <w:kern w:val="24"/>
          <w:sz w:val="32"/>
          <w:szCs w:val="32"/>
        </w:rPr>
      </w:pPr>
      <w:bookmarkStart w:id="0" w:name="_Hlk34669959"/>
      <w:bookmarkEnd w:id="0"/>
      <w:r>
        <w:rPr>
          <w:rFonts w:ascii="仿宋" w:eastAsia="仿宋" w:hAnsi="仿宋" w:cstheme="minorBidi" w:hint="eastAsia"/>
          <w:b/>
          <w:color w:val="000000" w:themeColor="text1"/>
          <w:kern w:val="24"/>
          <w:sz w:val="32"/>
          <w:szCs w:val="32"/>
        </w:rPr>
        <w:t>蛋白质制备与鉴定平台</w:t>
      </w:r>
      <w:r>
        <w:rPr>
          <w:rFonts w:ascii="仿宋" w:eastAsia="仿宋" w:hAnsi="仿宋" w:cstheme="minorBidi"/>
          <w:b/>
          <w:color w:val="000000" w:themeColor="text1"/>
          <w:kern w:val="24"/>
          <w:sz w:val="32"/>
          <w:szCs w:val="32"/>
        </w:rPr>
        <w:t>B</w:t>
      </w:r>
      <w:r>
        <w:rPr>
          <w:rFonts w:ascii="仿宋" w:eastAsia="仿宋" w:hAnsi="仿宋" w:cstheme="minorBidi" w:hint="eastAsia"/>
          <w:b/>
          <w:color w:val="000000" w:themeColor="text1"/>
          <w:kern w:val="24"/>
          <w:sz w:val="32"/>
          <w:szCs w:val="32"/>
        </w:rPr>
        <w:t>iacore</w:t>
      </w:r>
      <w:r>
        <w:rPr>
          <w:rFonts w:ascii="仿宋" w:eastAsia="仿宋" w:hAnsi="仿宋" w:cstheme="minorBidi"/>
          <w:b/>
          <w:color w:val="000000" w:themeColor="text1"/>
          <w:kern w:val="24"/>
          <w:sz w:val="32"/>
          <w:szCs w:val="32"/>
        </w:rPr>
        <w:t>8K+</w:t>
      </w:r>
      <w:r>
        <w:rPr>
          <w:rFonts w:ascii="仿宋" w:eastAsia="仿宋" w:hAnsi="仿宋" w:cstheme="minorBidi" w:hint="eastAsia"/>
          <w:b/>
          <w:color w:val="000000" w:themeColor="text1"/>
          <w:kern w:val="24"/>
          <w:sz w:val="32"/>
          <w:szCs w:val="32"/>
        </w:rPr>
        <w:t>仪器培训通知</w:t>
      </w:r>
    </w:p>
    <w:p w14:paraId="34717878" w14:textId="42213F16" w:rsidR="00A21422" w:rsidRPr="00540912" w:rsidRDefault="00A21422" w:rsidP="00DB23D8">
      <w:pPr>
        <w:snapToGrid w:val="0"/>
        <w:spacing w:line="276" w:lineRule="auto"/>
        <w:ind w:right="-57" w:firstLine="420"/>
        <w:rPr>
          <w:rFonts w:ascii="宋体" w:eastAsia="宋体" w:hAnsi="宋体" w:cs="宋体"/>
          <w:color w:val="FF0000"/>
          <w:kern w:val="0"/>
          <w:sz w:val="24"/>
          <w:szCs w:val="24"/>
        </w:rPr>
      </w:pPr>
      <w:bookmarkStart w:id="1" w:name="_Hlk81930556"/>
      <w:r w:rsidRPr="005409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蛋白质研究技术中心蛋白质制备与鉴定平台将于202</w:t>
      </w:r>
      <w:r w:rsidR="005829D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409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08700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Pr="005409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08700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23</w:t>
      </w:r>
      <w:r w:rsidRPr="005409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日（周</w:t>
      </w:r>
      <w:r w:rsidR="005829D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五</w:t>
      </w:r>
      <w:r w:rsidRPr="005409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540912" w:rsidRPr="005409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Pr="00540912">
        <w:rPr>
          <w:rFonts w:ascii="宋体" w:eastAsia="宋体" w:hAnsi="宋体" w:cs="宋体"/>
          <w:color w:val="FF0000"/>
          <w:kern w:val="0"/>
          <w:sz w:val="24"/>
          <w:szCs w:val="24"/>
        </w:rPr>
        <w:t>:</w:t>
      </w:r>
      <w:r w:rsidR="00540912" w:rsidRPr="00540912">
        <w:rPr>
          <w:rFonts w:ascii="宋体" w:eastAsia="宋体" w:hAnsi="宋体" w:cs="宋体"/>
          <w:color w:val="FF0000"/>
          <w:kern w:val="0"/>
          <w:sz w:val="24"/>
          <w:szCs w:val="24"/>
        </w:rPr>
        <w:t>3</w:t>
      </w:r>
      <w:r w:rsidRPr="00540912">
        <w:rPr>
          <w:rFonts w:ascii="宋体" w:eastAsia="宋体" w:hAnsi="宋体" w:cs="宋体"/>
          <w:color w:val="FF0000"/>
          <w:kern w:val="0"/>
          <w:sz w:val="24"/>
          <w:szCs w:val="24"/>
        </w:rPr>
        <w:t>0-17:00</w:t>
      </w:r>
      <w:r w:rsidR="00542FB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以线上线下</w:t>
      </w:r>
      <w:r w:rsidR="006C5A8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相</w:t>
      </w:r>
      <w:r w:rsidR="00542FB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结合的方式</w:t>
      </w:r>
      <w:r w:rsidR="00540912" w:rsidRPr="005409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举行分子互作设备Biacore8K+仪器培训</w:t>
      </w:r>
      <w:r w:rsidRPr="005409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。欢迎广大师生踊跃参加！</w:t>
      </w:r>
      <w:bookmarkEnd w:id="1"/>
    </w:p>
    <w:p w14:paraId="0D756A09" w14:textId="1CF1E9AF" w:rsidR="00540912" w:rsidRPr="00540912" w:rsidRDefault="00147BA9" w:rsidP="00DB23D8">
      <w:pPr>
        <w:spacing w:line="276" w:lineRule="auto"/>
        <w:ind w:left="1248" w:right="-58" w:hangingChars="518" w:hanging="1248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仪器</w:t>
      </w:r>
      <w:r w:rsidR="00A2142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简介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proofErr w:type="spellStart"/>
      <w:r w:rsidR="00540912" w:rsidRPr="00540912">
        <w:rPr>
          <w:rFonts w:ascii="宋体" w:eastAsia="宋体" w:hAnsi="宋体" w:cs="宋体" w:hint="eastAsia"/>
          <w:kern w:val="0"/>
          <w:sz w:val="24"/>
          <w:szCs w:val="24"/>
        </w:rPr>
        <w:t>Cytiva</w:t>
      </w:r>
      <w:proofErr w:type="spellEnd"/>
      <w:r w:rsidR="00540912" w:rsidRPr="00540912">
        <w:rPr>
          <w:rFonts w:ascii="宋体" w:eastAsia="宋体" w:hAnsi="宋体" w:cs="宋体" w:hint="eastAsia"/>
          <w:kern w:val="0"/>
          <w:sz w:val="24"/>
          <w:szCs w:val="24"/>
        </w:rPr>
        <w:t>公司的</w:t>
      </w:r>
      <w:proofErr w:type="spellStart"/>
      <w:r w:rsidR="00540912" w:rsidRPr="00540912">
        <w:rPr>
          <w:rFonts w:ascii="宋体" w:eastAsia="宋体" w:hAnsi="宋体" w:cs="宋体" w:hint="eastAsia"/>
          <w:kern w:val="0"/>
          <w:sz w:val="24"/>
          <w:szCs w:val="24"/>
        </w:rPr>
        <w:t>Biacore</w:t>
      </w:r>
      <w:proofErr w:type="spellEnd"/>
      <w:r w:rsidR="00540912" w:rsidRPr="00540912">
        <w:rPr>
          <w:rFonts w:ascii="宋体" w:eastAsia="宋体" w:hAnsi="宋体" w:cs="宋体" w:hint="eastAsia"/>
          <w:kern w:val="0"/>
          <w:sz w:val="24"/>
          <w:szCs w:val="24"/>
        </w:rPr>
        <w:t>基于表面等离子共振（SPR）技术实时、无标记的观测生物分子之间结合的特异性、结合力的强弱以及结合与解离速率的快慢，还能帮助阐述多个生物分子之间的结合过程以及作用机理。</w:t>
      </w:r>
      <w:proofErr w:type="spellStart"/>
      <w:r w:rsidR="00540912" w:rsidRPr="00540912">
        <w:rPr>
          <w:rFonts w:ascii="宋体" w:eastAsia="宋体" w:hAnsi="宋体" w:cs="宋体" w:hint="eastAsia"/>
          <w:kern w:val="0"/>
          <w:sz w:val="24"/>
          <w:szCs w:val="24"/>
        </w:rPr>
        <w:t>Biacore</w:t>
      </w:r>
      <w:proofErr w:type="spellEnd"/>
      <w:r w:rsidR="00540912" w:rsidRPr="00540912">
        <w:rPr>
          <w:rFonts w:ascii="宋体" w:eastAsia="宋体" w:hAnsi="宋体" w:cs="宋体" w:hint="eastAsia"/>
          <w:kern w:val="0"/>
          <w:sz w:val="24"/>
          <w:szCs w:val="24"/>
        </w:rPr>
        <w:t>可以实时、直接、动态的观测分子间相互作用的全过程，并给出其结合的特异性，结合强弱（即亲和力）以及分子识别的快慢与结合复合体的稳定性（动力学），阐述多个分子（或亚基）之间的组装过程以及顺序，作用机制（Mechanism of Action, MOA）</w:t>
      </w:r>
      <w:proofErr w:type="gramStart"/>
      <w:r w:rsidR="00540912" w:rsidRPr="00540912">
        <w:rPr>
          <w:rFonts w:ascii="宋体" w:eastAsia="宋体" w:hAnsi="宋体" w:cs="宋体" w:hint="eastAsia"/>
          <w:kern w:val="0"/>
          <w:sz w:val="24"/>
          <w:szCs w:val="24"/>
        </w:rPr>
        <w:t>以及构效关系</w:t>
      </w:r>
      <w:proofErr w:type="gramEnd"/>
      <w:r w:rsidR="00540912" w:rsidRPr="00540912">
        <w:rPr>
          <w:rFonts w:ascii="宋体" w:eastAsia="宋体" w:hAnsi="宋体" w:cs="宋体" w:hint="eastAsia"/>
          <w:kern w:val="0"/>
          <w:sz w:val="24"/>
          <w:szCs w:val="24"/>
        </w:rPr>
        <w:t>（Structure-Activity Relationship, SAR）。可以为互作因子筛选与发现，亲和力与动力学等互</w:t>
      </w:r>
      <w:proofErr w:type="gramStart"/>
      <w:r w:rsidR="00540912" w:rsidRPr="00540912">
        <w:rPr>
          <w:rFonts w:ascii="宋体" w:eastAsia="宋体" w:hAnsi="宋体" w:cs="宋体" w:hint="eastAsia"/>
          <w:kern w:val="0"/>
          <w:sz w:val="24"/>
          <w:szCs w:val="24"/>
        </w:rPr>
        <w:t>作信息</w:t>
      </w:r>
      <w:proofErr w:type="gramEnd"/>
      <w:r w:rsidR="00540912" w:rsidRPr="00540912">
        <w:rPr>
          <w:rFonts w:ascii="宋体" w:eastAsia="宋体" w:hAnsi="宋体" w:cs="宋体" w:hint="eastAsia"/>
          <w:kern w:val="0"/>
          <w:sz w:val="24"/>
          <w:szCs w:val="24"/>
        </w:rPr>
        <w:t>的综合性表征，结合关键结构域、关键氨基酸、关键核酸位点、关键碱基的发现与鉴定，蛋白翻译后修饰研究，小分子化合物或抗原/抗体互作的筛选、鉴定、分级、分型、结构优化以及表位作图等，以及药物分子活性浓度、有效成分测定等提供客观准确的数据</w:t>
      </w:r>
      <w:r w:rsidR="0054091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6CE7D08" w14:textId="77777777" w:rsidR="00087005" w:rsidRDefault="006A3C8A" w:rsidP="00DB23D8">
      <w:pPr>
        <w:snapToGrid w:val="0"/>
        <w:spacing w:line="276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培训仪器：</w:t>
      </w:r>
      <w:r w:rsidR="00540912" w:rsidRPr="00540912">
        <w:rPr>
          <w:rFonts w:ascii="宋体" w:eastAsia="宋体" w:hAnsi="宋体" w:cs="宋体"/>
          <w:kern w:val="0"/>
          <w:sz w:val="24"/>
          <w:szCs w:val="24"/>
        </w:rPr>
        <w:t>B</w:t>
      </w:r>
      <w:r w:rsidR="00540912" w:rsidRPr="00540912">
        <w:rPr>
          <w:rFonts w:ascii="宋体" w:eastAsia="宋体" w:hAnsi="宋体" w:cs="宋体" w:hint="eastAsia"/>
          <w:kern w:val="0"/>
          <w:sz w:val="24"/>
          <w:szCs w:val="24"/>
        </w:rPr>
        <w:t>iacore</w:t>
      </w:r>
      <w:r w:rsidR="00540912" w:rsidRPr="00540912">
        <w:rPr>
          <w:rFonts w:ascii="宋体" w:eastAsia="宋体" w:hAnsi="宋体" w:cs="宋体"/>
          <w:kern w:val="0"/>
          <w:sz w:val="24"/>
          <w:szCs w:val="24"/>
        </w:rPr>
        <w:t>8K+</w:t>
      </w:r>
      <w:r w:rsidR="00540912" w:rsidRPr="00540912">
        <w:rPr>
          <w:rFonts w:ascii="宋体" w:eastAsia="宋体" w:hAnsi="宋体" w:cs="宋体" w:hint="eastAsia"/>
          <w:kern w:val="0"/>
          <w:sz w:val="24"/>
          <w:szCs w:val="24"/>
        </w:rPr>
        <w:t>仪器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r w:rsidR="00540912" w:rsidRPr="00540912">
        <w:rPr>
          <w:rFonts w:ascii="宋体" w:eastAsia="宋体" w:hAnsi="宋体" w:cs="宋体" w:hint="eastAsia"/>
          <w:kern w:val="0"/>
          <w:sz w:val="24"/>
          <w:szCs w:val="24"/>
        </w:rPr>
        <w:t>仪器原理及应用，样品准备方法，软件操作</w:t>
      </w:r>
      <w:r w:rsidR="00540912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bookmarkStart w:id="2" w:name="_Hlk83634669"/>
      <w:r w:rsidRPr="006A3C8A">
        <w:rPr>
          <w:rFonts w:ascii="宋体" w:eastAsia="宋体" w:hAnsi="宋体" w:cs="宋体"/>
          <w:kern w:val="0"/>
          <w:sz w:val="24"/>
          <w:szCs w:val="24"/>
        </w:rPr>
        <w:t>202</w:t>
      </w:r>
      <w:r w:rsidR="005829D5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年</w:t>
      </w:r>
      <w:r w:rsidR="00087005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月</w:t>
      </w:r>
      <w:r w:rsidR="00087005">
        <w:rPr>
          <w:rFonts w:ascii="宋体" w:eastAsia="宋体" w:hAnsi="宋体" w:cs="宋体" w:hint="eastAsia"/>
          <w:kern w:val="0"/>
          <w:sz w:val="24"/>
          <w:szCs w:val="24"/>
        </w:rPr>
        <w:t>23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日（周</w:t>
      </w:r>
      <w:r w:rsidR="005829D5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）</w:t>
      </w:r>
      <w:r w:rsidR="00540912">
        <w:rPr>
          <w:rFonts w:ascii="宋体" w:eastAsia="宋体" w:hAnsi="宋体" w:cs="宋体"/>
          <w:kern w:val="0"/>
          <w:sz w:val="24"/>
          <w:szCs w:val="24"/>
        </w:rPr>
        <w:t>9</w:t>
      </w:r>
      <w:r w:rsidRPr="006A3C8A">
        <w:rPr>
          <w:rFonts w:ascii="宋体" w:eastAsia="宋体" w:hAnsi="宋体" w:cs="宋体"/>
          <w:kern w:val="0"/>
          <w:sz w:val="24"/>
          <w:szCs w:val="24"/>
        </w:rPr>
        <w:t>:</w:t>
      </w:r>
      <w:r w:rsidR="00540912">
        <w:rPr>
          <w:rFonts w:ascii="宋体" w:eastAsia="宋体" w:hAnsi="宋体" w:cs="宋体"/>
          <w:kern w:val="0"/>
          <w:sz w:val="24"/>
          <w:szCs w:val="24"/>
        </w:rPr>
        <w:t>3</w:t>
      </w:r>
      <w:r w:rsidRPr="006A3C8A">
        <w:rPr>
          <w:rFonts w:ascii="宋体" w:eastAsia="宋体" w:hAnsi="宋体" w:cs="宋体"/>
          <w:kern w:val="0"/>
          <w:sz w:val="24"/>
          <w:szCs w:val="24"/>
        </w:rPr>
        <w:t>0-1</w:t>
      </w:r>
      <w:r w:rsidR="008210D8">
        <w:rPr>
          <w:rFonts w:ascii="宋体" w:eastAsia="宋体" w:hAnsi="宋体" w:cs="宋体"/>
          <w:kern w:val="0"/>
          <w:sz w:val="24"/>
          <w:szCs w:val="24"/>
        </w:rPr>
        <w:t>7</w:t>
      </w:r>
      <w:r w:rsidRPr="006A3C8A">
        <w:rPr>
          <w:rFonts w:ascii="宋体" w:eastAsia="宋体" w:hAnsi="宋体" w:cs="宋体"/>
          <w:kern w:val="0"/>
          <w:sz w:val="24"/>
          <w:szCs w:val="24"/>
        </w:rPr>
        <w:t>:</w:t>
      </w:r>
      <w:r w:rsidR="008210D8">
        <w:rPr>
          <w:rFonts w:ascii="宋体" w:eastAsia="宋体" w:hAnsi="宋体" w:cs="宋体"/>
          <w:kern w:val="0"/>
          <w:sz w:val="24"/>
          <w:szCs w:val="24"/>
        </w:rPr>
        <w:t>0</w:t>
      </w:r>
      <w:r w:rsidRPr="006A3C8A">
        <w:rPr>
          <w:rFonts w:ascii="宋体" w:eastAsia="宋体" w:hAnsi="宋体" w:cs="宋体"/>
          <w:kern w:val="0"/>
          <w:sz w:val="24"/>
          <w:szCs w:val="24"/>
        </w:rPr>
        <w:t>0</w:t>
      </w:r>
    </w:p>
    <w:p w14:paraId="4D0DABC2" w14:textId="4EAE6C6F" w:rsidR="00087005" w:rsidRPr="00087005" w:rsidRDefault="00087005" w:rsidP="00087005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 w:rsidRPr="0008700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培训日程：</w:t>
      </w:r>
      <w:bookmarkEnd w:id="2"/>
      <w:r w:rsidRPr="00A465D5">
        <w:rPr>
          <w:rFonts w:ascii="宋体" w:eastAsia="宋体" w:hAnsi="宋体" w:cs="宋体" w:hint="eastAsia"/>
          <w:kern w:val="0"/>
          <w:sz w:val="24"/>
          <w:szCs w:val="24"/>
        </w:rPr>
        <w:t>理论培训</w:t>
      </w:r>
      <w:r w:rsidR="002633F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A465D5">
        <w:rPr>
          <w:rFonts w:ascii="宋体" w:eastAsia="宋体" w:hAnsi="宋体" w:cs="宋体" w:hint="eastAsia"/>
          <w:kern w:val="0"/>
          <w:sz w:val="24"/>
          <w:szCs w:val="24"/>
        </w:rPr>
        <w:t>9:</w:t>
      </w:r>
      <w:r w:rsidRPr="00A465D5">
        <w:rPr>
          <w:rFonts w:ascii="宋体" w:eastAsia="宋体" w:hAnsi="宋体" w:cs="宋体"/>
          <w:kern w:val="0"/>
          <w:sz w:val="24"/>
          <w:szCs w:val="24"/>
        </w:rPr>
        <w:t>30-11:30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线下</w:t>
      </w:r>
      <w:r w:rsidRPr="00A465D5">
        <w:rPr>
          <w:rFonts w:ascii="宋体" w:eastAsia="宋体" w:hAnsi="宋体" w:cs="宋体" w:hint="eastAsia"/>
          <w:kern w:val="0"/>
          <w:sz w:val="24"/>
          <w:szCs w:val="24"/>
        </w:rPr>
        <w:t>医学科学楼C201</w:t>
      </w:r>
      <w:r>
        <w:rPr>
          <w:rFonts w:ascii="宋体" w:eastAsia="宋体" w:hAnsi="宋体" w:cs="宋体" w:hint="eastAsia"/>
          <w:kern w:val="0"/>
          <w:sz w:val="24"/>
          <w:szCs w:val="24"/>
        </w:rPr>
        <w:t>或线上</w:t>
      </w:r>
      <w:r w:rsidRPr="00A465D5">
        <w:rPr>
          <w:rFonts w:ascii="宋体" w:eastAsia="宋体" w:hAnsi="宋体" w:cs="宋体" w:hint="eastAsia"/>
          <w:kern w:val="0"/>
          <w:sz w:val="24"/>
          <w:szCs w:val="24"/>
        </w:rPr>
        <w:t>腾讯会议</w:t>
      </w:r>
    </w:p>
    <w:p w14:paraId="20831223" w14:textId="76950CC7" w:rsidR="00087005" w:rsidRDefault="00087005" w:rsidP="00087005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 w:rsidRPr="00087005">
        <w:rPr>
          <w:rFonts w:ascii="宋体" w:eastAsia="宋体" w:hAnsi="宋体" w:cs="宋体"/>
          <w:kern w:val="0"/>
          <w:sz w:val="24"/>
          <w:szCs w:val="24"/>
        </w:rPr>
        <w:tab/>
        <w:t xml:space="preserve">      </w:t>
      </w:r>
      <w:r w:rsidRPr="00087005">
        <w:rPr>
          <w:rFonts w:ascii="宋体" w:eastAsia="宋体" w:hAnsi="宋体" w:cs="宋体" w:hint="eastAsia"/>
          <w:kern w:val="0"/>
          <w:sz w:val="24"/>
          <w:szCs w:val="24"/>
        </w:rPr>
        <w:t>上机实操</w:t>
      </w:r>
      <w:r w:rsidR="002633F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bookmarkStart w:id="3" w:name="_GoBack"/>
      <w:bookmarkEnd w:id="3"/>
      <w:r w:rsidRPr="00087005">
        <w:rPr>
          <w:rFonts w:ascii="宋体" w:eastAsia="宋体" w:hAnsi="宋体" w:cs="宋体"/>
          <w:kern w:val="0"/>
          <w:sz w:val="24"/>
          <w:szCs w:val="24"/>
        </w:rPr>
        <w:t>13:30-1</w:t>
      </w:r>
      <w:r w:rsidR="006C0DD9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087005">
        <w:rPr>
          <w:rFonts w:ascii="宋体" w:eastAsia="宋体" w:hAnsi="宋体" w:cs="宋体"/>
          <w:kern w:val="0"/>
          <w:sz w:val="24"/>
          <w:szCs w:val="24"/>
        </w:rPr>
        <w:t>:00</w:t>
      </w:r>
    </w:p>
    <w:p w14:paraId="10152CD2" w14:textId="511231E5" w:rsidR="001D6D84" w:rsidRDefault="006A3C8A" w:rsidP="001D6D84">
      <w:pPr>
        <w:snapToGrid w:val="0"/>
        <w:spacing w:line="276" w:lineRule="auto"/>
        <w:ind w:right="-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联系方式：</w:t>
      </w:r>
      <w:r w:rsidR="001D6D84" w:rsidRPr="001D6D84">
        <w:rPr>
          <w:rFonts w:ascii="宋体" w:eastAsia="宋体" w:hAnsi="宋体" w:cs="宋体" w:hint="eastAsia"/>
          <w:kern w:val="0"/>
          <w:sz w:val="24"/>
          <w:szCs w:val="24"/>
        </w:rPr>
        <w:t>有意愿</w:t>
      </w:r>
      <w:r w:rsidR="001D6D84" w:rsidRPr="001D6D84">
        <w:rPr>
          <w:rFonts w:ascii="宋体" w:eastAsia="宋体" w:hAnsi="宋体" w:cs="宋体"/>
          <w:kern w:val="0"/>
          <w:sz w:val="24"/>
          <w:szCs w:val="24"/>
        </w:rPr>
        <w:t>参加上机实操请邮件</w:t>
      </w:r>
      <w:r w:rsidR="001D6D84">
        <w:rPr>
          <w:rFonts w:ascii="宋体" w:eastAsia="宋体" w:hAnsi="宋体" w:cs="宋体" w:hint="eastAsia"/>
          <w:kern w:val="0"/>
          <w:sz w:val="24"/>
          <w:szCs w:val="24"/>
        </w:rPr>
        <w:t>联系</w:t>
      </w:r>
      <w:r w:rsidRPr="00EE4E08">
        <w:rPr>
          <w:rFonts w:ascii="宋体" w:eastAsia="宋体" w:hAnsi="宋体" w:cs="宋体"/>
          <w:kern w:val="0"/>
          <w:sz w:val="24"/>
          <w:szCs w:val="24"/>
        </w:rPr>
        <w:t>常老师</w:t>
      </w:r>
      <w:r w:rsidRPr="00695B3D">
        <w:rPr>
          <w:rFonts w:ascii="宋体" w:eastAsia="宋体" w:hAnsi="宋体" w:cs="宋体"/>
          <w:kern w:val="0"/>
          <w:sz w:val="24"/>
          <w:szCs w:val="24"/>
        </w:rPr>
        <w:t>changqing#mail.tsinghua.edu.cn（发送邮件时请将“#”替换成“@”）</w:t>
      </w:r>
      <w:r w:rsidR="00EE4E08" w:rsidRPr="00695B3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报名方式：</w:t>
      </w:r>
      <w:r w:rsidR="001D6D84" w:rsidRPr="006A3C8A">
        <w:rPr>
          <w:rFonts w:ascii="宋体" w:eastAsia="宋体" w:hAnsi="宋体" w:cs="宋体"/>
          <w:kern w:val="0"/>
          <w:sz w:val="24"/>
          <w:szCs w:val="24"/>
        </w:rPr>
        <w:t>访问链接</w:t>
      </w:r>
      <w:r w:rsidR="001D6D84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1D6D84" w:rsidRPr="001D30F8">
        <w:rPr>
          <w:rFonts w:ascii="宋体" w:eastAsia="宋体" w:hAnsi="宋体" w:cs="宋体"/>
          <w:kern w:val="0"/>
          <w:sz w:val="24"/>
          <w:szCs w:val="24"/>
        </w:rPr>
        <w:t>http://proteinreasearch-e212.mikecrm.com/7KomOL9</w:t>
      </w:r>
    </w:p>
    <w:p w14:paraId="17653F38" w14:textId="77777777" w:rsidR="001D6D84" w:rsidRDefault="001D6D84" w:rsidP="001D6D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371366" wp14:editId="35EFF18B">
            <wp:simplePos x="0" y="0"/>
            <wp:positionH relativeFrom="column">
              <wp:posOffset>1924050</wp:posOffset>
            </wp:positionH>
            <wp:positionV relativeFrom="paragraph">
              <wp:posOffset>316865</wp:posOffset>
            </wp:positionV>
            <wp:extent cx="1885950" cy="1885950"/>
            <wp:effectExtent l="0" t="0" r="0" b="0"/>
            <wp:wrapTopAndBottom/>
            <wp:docPr id="1" name="图片 1" descr="https://mikecrm.com/ugc_4_a/pub/0y/0y2xpd0i00ebyczvoxjt6ykfa1tns8my/form/qr/7KomOL9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0y/0y2xpd0i00ebyczvoxjt6ykfa1tns8my/form/qr/7KomOL9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</w:t>
      </w:r>
      <w:r w:rsidRPr="00A21422">
        <w:rPr>
          <w:rFonts w:ascii="宋体" w:eastAsia="宋体" w:hAnsi="宋体" w:cs="宋体"/>
          <w:kern w:val="0"/>
          <w:sz w:val="24"/>
          <w:szCs w:val="24"/>
        </w:rPr>
        <w:t>或扫描二维码：</w:t>
      </w:r>
      <w:r w:rsidRPr="00FE224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E2247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"https://www.mikecrm.com/ugc_4_a/pub/0y/0y2xpd0i00ebyczvoxjt6ykfa1tns8my/form/qr/W0XFmeh.png?v=proteinreasearch-e212N" \* MERGEFORMATINET </w:instrText>
      </w:r>
      <w:r w:rsidRPr="00FE2247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533EF72D" w14:textId="23766533" w:rsidR="006A3C8A" w:rsidRPr="006A3C8A" w:rsidRDefault="006A3C8A" w:rsidP="00963FBD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 w:hint="eastAsia"/>
          <w:kern w:val="0"/>
          <w:sz w:val="24"/>
          <w:szCs w:val="24"/>
        </w:rPr>
        <w:t>备注：</w:t>
      </w:r>
    </w:p>
    <w:p w14:paraId="137B4E23" w14:textId="498998D1" w:rsidR="00331A18" w:rsidRPr="00963FBD" w:rsidRDefault="00331A18" w:rsidP="00963FBD">
      <w:pPr>
        <w:pStyle w:val="a6"/>
        <w:spacing w:before="0" w:beforeAutospacing="0" w:after="0" w:afterAutospacing="0" w:line="276" w:lineRule="auto"/>
        <w:ind w:right="-58"/>
      </w:pPr>
      <w:r w:rsidRPr="00963FBD">
        <w:lastRenderedPageBreak/>
        <w:t>1、由于疫情防控，线下上机操作限5位校内用户。</w:t>
      </w:r>
      <w:r w:rsidR="00B63464">
        <w:rPr>
          <w:rFonts w:hint="eastAsia"/>
        </w:rPr>
        <w:t>如需</w:t>
      </w:r>
      <w:r w:rsidR="00963FBD">
        <w:rPr>
          <w:rFonts w:hint="eastAsia"/>
        </w:rPr>
        <w:t>上机操作</w:t>
      </w:r>
      <w:r w:rsidR="00963FBD" w:rsidRPr="00963FBD">
        <w:rPr>
          <w:rFonts w:hint="eastAsia"/>
        </w:rPr>
        <w:t>请</w:t>
      </w:r>
      <w:r w:rsidR="00B63464">
        <w:rPr>
          <w:rFonts w:hint="eastAsia"/>
        </w:rPr>
        <w:t>通过</w:t>
      </w:r>
      <w:r w:rsidR="00963FBD" w:rsidRPr="00963FBD">
        <w:t>邮件报名，报名成功后通过邮件发送培训地点。</w:t>
      </w:r>
    </w:p>
    <w:p w14:paraId="7C71408B" w14:textId="01A0F26B" w:rsidR="00331A18" w:rsidRPr="00331A18" w:rsidRDefault="00331A18" w:rsidP="00963FBD">
      <w:pPr>
        <w:pStyle w:val="a6"/>
        <w:snapToGrid w:val="0"/>
        <w:spacing w:before="0" w:beforeAutospacing="0" w:after="0" w:afterAutospacing="0" w:line="276" w:lineRule="auto"/>
        <w:ind w:right="-57"/>
      </w:pPr>
      <w:r w:rsidRPr="00331A18">
        <w:t>2、报名截止时间</w:t>
      </w:r>
      <w:r w:rsidR="000762F0">
        <w:rPr>
          <w:rFonts w:hint="eastAsia"/>
        </w:rPr>
        <w:t>9</w:t>
      </w:r>
      <w:r w:rsidRPr="00331A18">
        <w:t>月</w:t>
      </w:r>
      <w:r w:rsidR="000762F0">
        <w:rPr>
          <w:rFonts w:hint="eastAsia"/>
        </w:rPr>
        <w:t>22</w:t>
      </w:r>
      <w:r w:rsidRPr="00331A18">
        <w:t>日12:00，报名截止后通过邮件发送培训</w:t>
      </w:r>
      <w:r w:rsidRPr="00331A18">
        <w:rPr>
          <w:rFonts w:hint="eastAsia"/>
        </w:rPr>
        <w:t>详细信息</w:t>
      </w:r>
      <w:r w:rsidRPr="00331A18">
        <w:t>，请提供准确的电子邮箱地址。</w:t>
      </w:r>
    </w:p>
    <w:p w14:paraId="57E78C0F" w14:textId="40C4F7E0" w:rsidR="00A21422" w:rsidRPr="00963FBD" w:rsidRDefault="00A21422" w:rsidP="00331A18">
      <w:pPr>
        <w:spacing w:line="276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4" w:name="_Hlk81930006"/>
      <w:r w:rsidRPr="00963FBD">
        <w:rPr>
          <w:rFonts w:ascii="宋体" w:eastAsia="宋体" w:hAnsi="宋体" w:cs="宋体" w:hint="eastAsia"/>
          <w:kern w:val="0"/>
          <w:sz w:val="24"/>
          <w:szCs w:val="24"/>
        </w:rPr>
        <w:t>蛋白质制备与鉴定平台</w:t>
      </w:r>
    </w:p>
    <w:p w14:paraId="145B82B2" w14:textId="78981FAB" w:rsidR="00EE4E08" w:rsidRPr="00A21422" w:rsidRDefault="00A21422" w:rsidP="00DB23D8">
      <w:pPr>
        <w:spacing w:line="276" w:lineRule="auto"/>
        <w:jc w:val="right"/>
        <w:rPr>
          <w:rFonts w:ascii="宋体" w:eastAsia="宋体" w:hAnsi="宋体"/>
          <w:sz w:val="24"/>
          <w:szCs w:val="24"/>
        </w:rPr>
      </w:pPr>
      <w:r w:rsidRPr="007B6AF7">
        <w:rPr>
          <w:rFonts w:ascii="宋体" w:eastAsia="宋体" w:hAnsi="宋体" w:hint="eastAsia"/>
          <w:kern w:val="24"/>
          <w:sz w:val="24"/>
          <w:szCs w:val="24"/>
        </w:rPr>
        <w:t>蛋白质研究技术中心</w:t>
      </w:r>
      <w:bookmarkEnd w:id="4"/>
    </w:p>
    <w:sectPr w:rsidR="00EE4E08" w:rsidRPr="00A2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344ED" w14:textId="77777777" w:rsidR="002B03E6" w:rsidRDefault="002B03E6" w:rsidP="007C25A4">
      <w:r>
        <w:separator/>
      </w:r>
    </w:p>
  </w:endnote>
  <w:endnote w:type="continuationSeparator" w:id="0">
    <w:p w14:paraId="4D1F065C" w14:textId="77777777" w:rsidR="002B03E6" w:rsidRDefault="002B03E6" w:rsidP="007C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33FF9" w14:textId="77777777" w:rsidR="002B03E6" w:rsidRDefault="002B03E6" w:rsidP="007C25A4">
      <w:r>
        <w:separator/>
      </w:r>
    </w:p>
  </w:footnote>
  <w:footnote w:type="continuationSeparator" w:id="0">
    <w:p w14:paraId="58856888" w14:textId="77777777" w:rsidR="002B03E6" w:rsidRDefault="002B03E6" w:rsidP="007C2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A"/>
    <w:rsid w:val="000762F0"/>
    <w:rsid w:val="00087005"/>
    <w:rsid w:val="001378A6"/>
    <w:rsid w:val="00147BA9"/>
    <w:rsid w:val="001A5295"/>
    <w:rsid w:val="001B7A59"/>
    <w:rsid w:val="001D6D84"/>
    <w:rsid w:val="002633F1"/>
    <w:rsid w:val="002B03E6"/>
    <w:rsid w:val="002B57E0"/>
    <w:rsid w:val="002D75F7"/>
    <w:rsid w:val="00326A78"/>
    <w:rsid w:val="00331A18"/>
    <w:rsid w:val="00420F3E"/>
    <w:rsid w:val="00540912"/>
    <w:rsid w:val="00542FBA"/>
    <w:rsid w:val="00567DB5"/>
    <w:rsid w:val="005829D5"/>
    <w:rsid w:val="0067455C"/>
    <w:rsid w:val="00682DB6"/>
    <w:rsid w:val="00695B3D"/>
    <w:rsid w:val="006A3C8A"/>
    <w:rsid w:val="006C0DD9"/>
    <w:rsid w:val="006C5A83"/>
    <w:rsid w:val="00726D16"/>
    <w:rsid w:val="007C25A4"/>
    <w:rsid w:val="008030F8"/>
    <w:rsid w:val="00814268"/>
    <w:rsid w:val="008210D8"/>
    <w:rsid w:val="00822AC0"/>
    <w:rsid w:val="00872E1A"/>
    <w:rsid w:val="008D756F"/>
    <w:rsid w:val="008E0E1D"/>
    <w:rsid w:val="008E4508"/>
    <w:rsid w:val="009360FC"/>
    <w:rsid w:val="00945D85"/>
    <w:rsid w:val="00963FBD"/>
    <w:rsid w:val="009B49D7"/>
    <w:rsid w:val="00A10403"/>
    <w:rsid w:val="00A21422"/>
    <w:rsid w:val="00B63464"/>
    <w:rsid w:val="00D35790"/>
    <w:rsid w:val="00D35BDC"/>
    <w:rsid w:val="00D4587F"/>
    <w:rsid w:val="00DB23D8"/>
    <w:rsid w:val="00DE4735"/>
    <w:rsid w:val="00EE4E08"/>
    <w:rsid w:val="00F90F95"/>
    <w:rsid w:val="00F938D1"/>
    <w:rsid w:val="00FA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F8FA1"/>
  <w15:chartTrackingRefBased/>
  <w15:docId w15:val="{FB8AE69B-88A9-408C-B7F4-50330A4F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示说明"/>
    <w:basedOn w:val="a"/>
    <w:link w:val="a4"/>
    <w:qFormat/>
    <w:rsid w:val="002D75F7"/>
    <w:pPr>
      <w:spacing w:line="360" w:lineRule="auto"/>
      <w:jc w:val="center"/>
    </w:pPr>
    <w:rPr>
      <w:rFonts w:ascii="宋体" w:eastAsia="宋体" w:hAnsi="宋体"/>
      <w:b/>
      <w:sz w:val="18"/>
      <w:szCs w:val="24"/>
    </w:rPr>
  </w:style>
  <w:style w:type="character" w:customStyle="1" w:styleId="a4">
    <w:name w:val="图示说明 字符"/>
    <w:basedOn w:val="a0"/>
    <w:link w:val="a3"/>
    <w:rsid w:val="002D75F7"/>
    <w:rPr>
      <w:rFonts w:ascii="宋体" w:eastAsia="宋体" w:hAnsi="宋体"/>
      <w:b/>
      <w:sz w:val="18"/>
      <w:szCs w:val="24"/>
    </w:rPr>
  </w:style>
  <w:style w:type="character" w:styleId="a5">
    <w:name w:val="Strong"/>
    <w:basedOn w:val="a0"/>
    <w:uiPriority w:val="22"/>
    <w:qFormat/>
    <w:rsid w:val="006A3C8A"/>
    <w:rPr>
      <w:b/>
      <w:bCs/>
    </w:rPr>
  </w:style>
  <w:style w:type="paragraph" w:styleId="a6">
    <w:name w:val="Normal (Web)"/>
    <w:basedOn w:val="a"/>
    <w:uiPriority w:val="99"/>
    <w:unhideWhenUsed/>
    <w:rsid w:val="006A3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25A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2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Jzhao</cp:lastModifiedBy>
  <cp:revision>36</cp:revision>
  <dcterms:created xsi:type="dcterms:W3CDTF">2021-09-07T07:01:00Z</dcterms:created>
  <dcterms:modified xsi:type="dcterms:W3CDTF">2022-09-09T03:28:00Z</dcterms:modified>
</cp:coreProperties>
</file>