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ED49" w14:textId="77777777"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14:paraId="63CED9EA" w14:textId="270E81A5"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F717F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C076A8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3E7FB9">
        <w:rPr>
          <w:color w:val="FF0000"/>
          <w:kern w:val="24"/>
          <w:sz w:val="28"/>
          <w:szCs w:val="28"/>
          <w:u w:color="FF0000"/>
          <w:lang w:val="zh-TW" w:eastAsia="zh-TW"/>
        </w:rPr>
        <w:t>25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118AE264" w14:textId="77777777"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14:paraId="181BDDE3" w14:textId="77777777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14:paraId="001C12DA" w14:textId="77777777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500BF050" w14:textId="74469360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1</w:t>
      </w:r>
      <w:r w:rsidR="00C076A8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3E7FB9">
        <w:rPr>
          <w:kern w:val="24"/>
          <w:sz w:val="28"/>
          <w:szCs w:val="28"/>
          <w:lang w:val="zh-TW" w:eastAsia="zh-TW"/>
        </w:rPr>
        <w:t>25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14:paraId="750F12F7" w14:textId="77777777"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5E577727" w14:textId="77777777"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14:paraId="5C8302E2" w14:textId="7775BD56" w:rsidR="00F108E7" w:rsidRPr="000F3438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3E7FB9" w:rsidRPr="003E7FB9">
        <w:rPr>
          <w:kern w:val="24"/>
          <w:sz w:val="28"/>
          <w:szCs w:val="28"/>
          <w:lang w:val="zh-TW" w:eastAsia="zh-TW"/>
        </w:rPr>
        <w:t>http://sapphireking.mikecrm.com/OwGCYJp</w:t>
      </w:r>
    </w:p>
    <w:p w14:paraId="45B87D16" w14:textId="1854022E" w:rsidR="003E7FB9" w:rsidRDefault="006E3882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0F3438">
        <w:rPr>
          <w:kern w:val="24"/>
          <w:sz w:val="28"/>
          <w:szCs w:val="28"/>
          <w:lang w:val="zh-TW" w:eastAsia="zh-TW"/>
        </w:rPr>
        <w:t xml:space="preserve">          </w:t>
      </w:r>
      <w:r w:rsidRPr="009B7209">
        <w:rPr>
          <w:rFonts w:hint="eastAsia"/>
          <w:kern w:val="24"/>
          <w:sz w:val="28"/>
          <w:szCs w:val="28"/>
          <w:lang w:val="zh-TW" w:eastAsia="zh-TW"/>
        </w:rPr>
        <w:t>或扫描二维码：</w:t>
      </w:r>
    </w:p>
    <w:p w14:paraId="541694E0" w14:textId="69E45F12" w:rsidR="003E7FB9" w:rsidRDefault="003E7FB9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6E209A" wp14:editId="683B4C97">
            <wp:simplePos x="0" y="0"/>
            <wp:positionH relativeFrom="margin">
              <wp:posOffset>2744470</wp:posOffset>
            </wp:positionH>
            <wp:positionV relativeFrom="margin">
              <wp:posOffset>5358765</wp:posOffset>
            </wp:positionV>
            <wp:extent cx="1930400" cy="19304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657D9" w14:textId="34B621C0" w:rsidR="003E7FB9" w:rsidRDefault="003E7FB9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7A2C5CEE" w14:textId="6ABD9E08" w:rsidR="003E7FB9" w:rsidRDefault="003E7FB9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2963F08C" w14:textId="2AE4F984" w:rsidR="003E7FB9" w:rsidRDefault="003E7FB9" w:rsidP="003E7FB9">
      <w:pPr>
        <w:pStyle w:val="a5"/>
        <w:spacing w:before="0" w:after="0" w:line="560" w:lineRule="exact"/>
        <w:ind w:firstLine="560"/>
        <w:rPr>
          <w:rFonts w:hint="eastAsia"/>
          <w:kern w:val="24"/>
          <w:sz w:val="28"/>
          <w:szCs w:val="28"/>
          <w:lang w:val="zh-TW" w:eastAsia="zh-TW"/>
        </w:rPr>
      </w:pPr>
      <w:r>
        <w:fldChar w:fldCharType="begin"/>
      </w:r>
      <w:r>
        <w:instrText xml:space="preserve"> INCLUDEPICTURE "https://cn.mikecrm.com/ugc_4_a/pub/1c/1c1j2pznqbgd553n8c0px3psi16z5426/form/qr/OwGCYJp.png?v=sapphirekingN" \* MERGEFORMATINET </w:instrText>
      </w:r>
      <w:r>
        <w:fldChar w:fldCharType="separate"/>
      </w:r>
      <w:r>
        <w:fldChar w:fldCharType="end"/>
      </w:r>
    </w:p>
    <w:p w14:paraId="291291A3" w14:textId="18CCB1CA" w:rsidR="009B7209" w:rsidRDefault="009B7209" w:rsidP="000F3438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</w:p>
    <w:p w14:paraId="7FCD415C" w14:textId="77777777" w:rsidR="003E7FB9" w:rsidRPr="000F3438" w:rsidRDefault="003E7FB9" w:rsidP="000F3438">
      <w:pPr>
        <w:pStyle w:val="a5"/>
        <w:spacing w:before="0" w:after="0" w:line="560" w:lineRule="exact"/>
        <w:ind w:firstLine="560"/>
        <w:rPr>
          <w:rFonts w:hint="eastAsia"/>
          <w:kern w:val="24"/>
          <w:sz w:val="28"/>
          <w:szCs w:val="28"/>
          <w:lang w:val="zh-TW" w:eastAsia="zh-TW"/>
        </w:rPr>
      </w:pPr>
    </w:p>
    <w:p w14:paraId="4869E585" w14:textId="77777777"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14:paraId="2196E7D9" w14:textId="77777777"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EE26BB" w:rsidRPr="00EE26BB">
        <w:rPr>
          <w:kern w:val="24"/>
          <w:sz w:val="28"/>
          <w:szCs w:val="28"/>
          <w:lang w:val="zh-TW" w:eastAsia="zh-TW"/>
        </w:rPr>
        <w:t>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</w:p>
    <w:p w14:paraId="35494314" w14:textId="77777777"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14:paraId="569F2889" w14:textId="77777777"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14:paraId="32E2FA8B" w14:textId="77777777"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lastRenderedPageBreak/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CCA8" w14:textId="77777777" w:rsidR="00B22E13" w:rsidRDefault="00B22E13">
      <w:r>
        <w:separator/>
      </w:r>
    </w:p>
  </w:endnote>
  <w:endnote w:type="continuationSeparator" w:id="0">
    <w:p w14:paraId="74A1F81A" w14:textId="77777777" w:rsidR="00B22E13" w:rsidRDefault="00B2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panose1 w:val="020B0800000000000000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C17D" w14:textId="77777777" w:rsidR="00B22E13" w:rsidRDefault="00B22E13">
      <w:r>
        <w:separator/>
      </w:r>
    </w:p>
  </w:footnote>
  <w:footnote w:type="continuationSeparator" w:id="0">
    <w:p w14:paraId="62391809" w14:textId="77777777" w:rsidR="00B22E13" w:rsidRDefault="00B2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B672B"/>
    <w:rsid w:val="000C2227"/>
    <w:rsid w:val="000F3438"/>
    <w:rsid w:val="000F5292"/>
    <w:rsid w:val="00180CDE"/>
    <w:rsid w:val="001977E4"/>
    <w:rsid w:val="001A7363"/>
    <w:rsid w:val="002335A9"/>
    <w:rsid w:val="002832F2"/>
    <w:rsid w:val="002B7641"/>
    <w:rsid w:val="002E77F3"/>
    <w:rsid w:val="0030646E"/>
    <w:rsid w:val="00354997"/>
    <w:rsid w:val="003E7FB9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6F0C08"/>
    <w:rsid w:val="006F432B"/>
    <w:rsid w:val="00791076"/>
    <w:rsid w:val="007A7A6C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147C3"/>
    <w:rsid w:val="00A60067"/>
    <w:rsid w:val="00A74073"/>
    <w:rsid w:val="00AD1119"/>
    <w:rsid w:val="00B22E13"/>
    <w:rsid w:val="00B243C7"/>
    <w:rsid w:val="00B432EA"/>
    <w:rsid w:val="00B948D6"/>
    <w:rsid w:val="00BA0ABF"/>
    <w:rsid w:val="00BA0E52"/>
    <w:rsid w:val="00BF2359"/>
    <w:rsid w:val="00BF5272"/>
    <w:rsid w:val="00C076A8"/>
    <w:rsid w:val="00C11C7B"/>
    <w:rsid w:val="00C307B9"/>
    <w:rsid w:val="00C439F1"/>
    <w:rsid w:val="00C6063D"/>
    <w:rsid w:val="00C978CA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259C"/>
    <w:rsid w:val="00EB40EA"/>
    <w:rsid w:val="00EE26BB"/>
    <w:rsid w:val="00F07FEA"/>
    <w:rsid w:val="00F108E7"/>
    <w:rsid w:val="00F4508E"/>
    <w:rsid w:val="00F717FB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5B60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74</cp:revision>
  <dcterms:created xsi:type="dcterms:W3CDTF">2022-01-17T01:21:00Z</dcterms:created>
  <dcterms:modified xsi:type="dcterms:W3CDTF">2022-11-10T02:24:00Z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