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7D" w:rsidRDefault="002130ED" w:rsidP="00686994">
      <w:pPr>
        <w:spacing w:after="0" w:line="240" w:lineRule="auto"/>
        <w:jc w:val="center"/>
        <w:rPr>
          <w:rFonts w:ascii="GE Inspira Sans" w:eastAsia="GEHYZhongYuanJ" w:hAnsi="GE Inspira Sans"/>
          <w:sz w:val="40"/>
          <w:szCs w:val="40"/>
        </w:rPr>
      </w:pPr>
      <w:r w:rsidRPr="002130ED">
        <w:rPr>
          <w:rFonts w:ascii="GE Inspira Sans" w:eastAsia="GEHYZhongYuanJ" w:hAnsi="GE Inspira Sans" w:hint="eastAsia"/>
          <w:sz w:val="40"/>
          <w:szCs w:val="40"/>
        </w:rPr>
        <w:t>同位素室</w:t>
      </w:r>
      <w:r w:rsidR="0091037D" w:rsidRPr="002130ED">
        <w:rPr>
          <w:rFonts w:ascii="GE Inspira Sans" w:eastAsia="GEHYZhongYuanJ" w:hAnsi="GE Inspira Sans" w:hint="eastAsia"/>
          <w:sz w:val="40"/>
          <w:szCs w:val="40"/>
        </w:rPr>
        <w:t>Typhoon</w:t>
      </w:r>
      <w:r w:rsidR="00661EC7" w:rsidRPr="002130ED">
        <w:rPr>
          <w:rFonts w:ascii="GE Inspira Sans" w:eastAsia="GEHYZhongYuanJ" w:hAnsi="GE Inspira Sans"/>
          <w:sz w:val="40"/>
          <w:szCs w:val="40"/>
        </w:rPr>
        <w:t xml:space="preserve"> </w:t>
      </w:r>
      <w:r w:rsidR="00661EC7" w:rsidRPr="002130ED">
        <w:rPr>
          <w:rFonts w:ascii="GE Inspira Sans" w:eastAsia="GEHYZhongYuanJ" w:hAnsi="GE Inspira Sans" w:hint="eastAsia"/>
          <w:sz w:val="40"/>
          <w:szCs w:val="40"/>
        </w:rPr>
        <w:t>FLA9500</w:t>
      </w:r>
      <w:r w:rsidR="0091037D" w:rsidRPr="002130ED">
        <w:rPr>
          <w:rFonts w:ascii="GE Inspira Sans" w:eastAsia="GEHYZhongYuanJ" w:hAnsi="GE Inspira Sans" w:hint="eastAsia"/>
          <w:sz w:val="40"/>
          <w:szCs w:val="40"/>
        </w:rPr>
        <w:t>多光谱激光扫描成像应用</w:t>
      </w:r>
      <w:r w:rsidR="004D102E">
        <w:rPr>
          <w:rFonts w:ascii="GE Inspira Sans" w:eastAsia="GEHYZhongYuanJ" w:hAnsi="GE Inspira Sans" w:hint="eastAsia"/>
          <w:sz w:val="40"/>
          <w:szCs w:val="40"/>
        </w:rPr>
        <w:t>线上</w:t>
      </w:r>
      <w:r w:rsidR="0091037D" w:rsidRPr="002130ED">
        <w:rPr>
          <w:rFonts w:ascii="GE Inspira Sans" w:eastAsia="GEHYZhongYuanJ" w:hAnsi="GE Inspira Sans" w:hint="eastAsia"/>
          <w:sz w:val="40"/>
          <w:szCs w:val="40"/>
        </w:rPr>
        <w:t>培训</w:t>
      </w:r>
    </w:p>
    <w:p w:rsidR="00256D4F" w:rsidRPr="00DF43B4" w:rsidRDefault="00256D4F" w:rsidP="00227D92">
      <w:pPr>
        <w:spacing w:after="0" w:line="240" w:lineRule="auto"/>
        <w:rPr>
          <w:rFonts w:ascii="GE Inspira Sans" w:eastAsia="GE汉仪中圆简" w:hAnsi="GE Inspira Sans"/>
        </w:rPr>
      </w:pPr>
    </w:p>
    <w:p w:rsidR="00227D92" w:rsidRDefault="00661EC7" w:rsidP="00256D4F">
      <w:pPr>
        <w:spacing w:after="0" w:line="240" w:lineRule="auto"/>
        <w:ind w:firstLine="720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 w:hint="eastAsia"/>
          <w:sz w:val="32"/>
        </w:rPr>
        <w:t>同位素室</w:t>
      </w:r>
      <w:r w:rsidRPr="00DF04C4">
        <w:rPr>
          <w:rFonts w:asciiTheme="minorEastAsia" w:hAnsiTheme="minorEastAsia"/>
          <w:sz w:val="32"/>
        </w:rPr>
        <w:t>Typhoon FLA 9500</w:t>
      </w:r>
      <w:r w:rsidRPr="00DF04C4">
        <w:rPr>
          <w:rFonts w:asciiTheme="minorEastAsia" w:hAnsiTheme="minorEastAsia" w:hint="eastAsia"/>
          <w:sz w:val="32"/>
        </w:rPr>
        <w:t>多光谱激光扫描成像仪具有高灵敏、高分辨率、定量精确等使用特点，可应用于：同位素标记检测、可见光及近红外荧光检测、荧光Western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blotting检测、白光扫描（考染、银染等成像）、2D-Dige等应用</w:t>
      </w:r>
      <w:r w:rsidR="00690B0C" w:rsidRPr="00DF04C4">
        <w:rPr>
          <w:rFonts w:asciiTheme="minorEastAsia" w:hAnsiTheme="minorEastAsia" w:hint="eastAsia"/>
          <w:sz w:val="32"/>
        </w:rPr>
        <w:t>。</w:t>
      </w:r>
    </w:p>
    <w:p w:rsidR="00B26943" w:rsidRPr="00DF04C4" w:rsidRDefault="00B26943" w:rsidP="00BF6C2E">
      <w:pPr>
        <w:spacing w:after="0" w:line="240" w:lineRule="auto"/>
        <w:ind w:firstLine="720"/>
        <w:rPr>
          <w:rFonts w:asciiTheme="minorEastAsia" w:hAnsiTheme="minorEastAsia" w:hint="eastAsia"/>
          <w:sz w:val="32"/>
        </w:rPr>
      </w:pPr>
      <w:r w:rsidRPr="00DF04C4">
        <w:rPr>
          <w:rFonts w:asciiTheme="minorEastAsia" w:hAnsiTheme="minorEastAsia" w:hint="eastAsia"/>
          <w:sz w:val="32"/>
        </w:rPr>
        <w:t>为了更好地满足</w:t>
      </w:r>
      <w:r w:rsidR="00D85EA1" w:rsidRPr="00DF04C4">
        <w:rPr>
          <w:rFonts w:asciiTheme="minorEastAsia" w:hAnsiTheme="minorEastAsia" w:hint="eastAsia"/>
          <w:sz w:val="32"/>
        </w:rPr>
        <w:t>用户</w:t>
      </w:r>
      <w:r w:rsidRPr="00DF04C4">
        <w:rPr>
          <w:rFonts w:asciiTheme="minorEastAsia" w:hAnsiTheme="minorEastAsia" w:hint="eastAsia"/>
          <w:sz w:val="32"/>
        </w:rPr>
        <w:t>的需求，使大家更好了</w:t>
      </w:r>
      <w:bookmarkStart w:id="0" w:name="_GoBack"/>
      <w:r w:rsidRPr="00DF04C4">
        <w:rPr>
          <w:rFonts w:asciiTheme="minorEastAsia" w:hAnsiTheme="minorEastAsia" w:hint="eastAsia"/>
          <w:sz w:val="32"/>
        </w:rPr>
        <w:t>解多光谱激光成像仪的工作原理和操作应用，同位素实验室现举办多光谱激光扫描成像应用培训，欢迎同学们报名参加。</w:t>
      </w:r>
    </w:p>
    <w:p w:rsidR="00B26943" w:rsidRPr="00227D92" w:rsidRDefault="00B26943" w:rsidP="00B26943">
      <w:pPr>
        <w:spacing w:after="0" w:line="240" w:lineRule="auto"/>
        <w:ind w:firstLineChars="200" w:firstLine="643"/>
        <w:rPr>
          <w:rFonts w:asciiTheme="minorEastAsia" w:hAnsiTheme="minorEastAsia"/>
          <w:b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培训内容：</w:t>
      </w:r>
    </w:p>
    <w:p w:rsidR="00B26943" w:rsidRPr="00DF04C4" w:rsidRDefault="00B26943" w:rsidP="00B26943">
      <w:pPr>
        <w:pStyle w:val="a5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 w:hint="eastAsia"/>
          <w:sz w:val="32"/>
        </w:rPr>
        <w:t>Typhoon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FLA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9500工作原理介绍</w:t>
      </w:r>
    </w:p>
    <w:p w:rsidR="00B26943" w:rsidRPr="00DF04C4" w:rsidRDefault="00B26943" w:rsidP="00B26943">
      <w:pPr>
        <w:pStyle w:val="a5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 w:hint="eastAsia"/>
          <w:sz w:val="32"/>
        </w:rPr>
        <w:t>Typhoon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FLA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9500同位素检测原理及操作介绍</w:t>
      </w:r>
    </w:p>
    <w:p w:rsidR="00B26943" w:rsidRPr="00DF04C4" w:rsidRDefault="00B26943" w:rsidP="00B26943">
      <w:pPr>
        <w:pStyle w:val="a5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 w:hint="eastAsia"/>
          <w:sz w:val="32"/>
        </w:rPr>
        <w:t>Typhoon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FLA</w:t>
      </w:r>
      <w:r w:rsidRPr="00DF04C4">
        <w:rPr>
          <w:rFonts w:asciiTheme="minorEastAsia" w:hAnsiTheme="minorEastAsia"/>
          <w:sz w:val="32"/>
        </w:rPr>
        <w:t xml:space="preserve"> </w:t>
      </w:r>
      <w:r w:rsidRPr="00DF04C4">
        <w:rPr>
          <w:rFonts w:asciiTheme="minorEastAsia" w:hAnsiTheme="minorEastAsia" w:hint="eastAsia"/>
          <w:sz w:val="32"/>
        </w:rPr>
        <w:t>9500应用简介</w:t>
      </w:r>
    </w:p>
    <w:p w:rsidR="00256D4F" w:rsidRPr="00DF04C4" w:rsidRDefault="00690B0C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培训</w:t>
      </w:r>
      <w:r w:rsidR="00256D4F" w:rsidRPr="00227D92">
        <w:rPr>
          <w:rFonts w:asciiTheme="minorEastAsia" w:hAnsiTheme="minorEastAsia"/>
          <w:b/>
          <w:sz w:val="32"/>
        </w:rPr>
        <w:t>时间</w:t>
      </w:r>
      <w:r w:rsidR="00256D4F" w:rsidRPr="00DF04C4">
        <w:rPr>
          <w:rFonts w:asciiTheme="minorEastAsia" w:hAnsiTheme="minorEastAsia"/>
          <w:sz w:val="32"/>
        </w:rPr>
        <w:t>：</w:t>
      </w:r>
      <w:r w:rsidR="00C948FF" w:rsidRPr="00DF04C4">
        <w:rPr>
          <w:rFonts w:asciiTheme="minorEastAsia" w:hAnsiTheme="minorEastAsia"/>
          <w:sz w:val="32"/>
        </w:rPr>
        <w:t>20</w:t>
      </w:r>
      <w:r w:rsidRPr="00DF04C4">
        <w:rPr>
          <w:rFonts w:asciiTheme="minorEastAsia" w:hAnsiTheme="minorEastAsia" w:hint="eastAsia"/>
          <w:sz w:val="32"/>
        </w:rPr>
        <w:t>20</w:t>
      </w:r>
      <w:r w:rsidR="00256D4F" w:rsidRPr="00DF04C4">
        <w:rPr>
          <w:rFonts w:asciiTheme="minorEastAsia" w:hAnsiTheme="minorEastAsia"/>
          <w:sz w:val="32"/>
        </w:rPr>
        <w:t>年</w:t>
      </w:r>
      <w:r w:rsidRPr="00DF04C4">
        <w:rPr>
          <w:rFonts w:asciiTheme="minorEastAsia" w:hAnsiTheme="minorEastAsia" w:hint="eastAsia"/>
          <w:sz w:val="32"/>
        </w:rPr>
        <w:t>4</w:t>
      </w:r>
      <w:r w:rsidR="00256D4F" w:rsidRPr="00DF04C4">
        <w:rPr>
          <w:rFonts w:asciiTheme="minorEastAsia" w:hAnsiTheme="minorEastAsia"/>
          <w:sz w:val="32"/>
        </w:rPr>
        <w:t>月</w:t>
      </w:r>
      <w:r w:rsidR="00B26943" w:rsidRPr="00DF04C4">
        <w:rPr>
          <w:rFonts w:asciiTheme="minorEastAsia" w:hAnsiTheme="minorEastAsia" w:hint="eastAsia"/>
          <w:sz w:val="32"/>
        </w:rPr>
        <w:t>23</w:t>
      </w:r>
      <w:r w:rsidR="00256D4F" w:rsidRPr="00DF04C4">
        <w:rPr>
          <w:rFonts w:asciiTheme="minorEastAsia" w:hAnsiTheme="minorEastAsia"/>
          <w:sz w:val="32"/>
        </w:rPr>
        <w:t>日</w:t>
      </w:r>
      <w:r w:rsidR="002130ED" w:rsidRPr="00DF04C4">
        <w:rPr>
          <w:rFonts w:asciiTheme="minorEastAsia" w:hAnsiTheme="minorEastAsia" w:hint="eastAsia"/>
          <w:sz w:val="32"/>
        </w:rPr>
        <w:t>（周四）</w:t>
      </w:r>
      <w:r w:rsidR="00256D4F" w:rsidRPr="00DF04C4">
        <w:rPr>
          <w:rFonts w:asciiTheme="minorEastAsia" w:hAnsiTheme="minorEastAsia"/>
          <w:sz w:val="32"/>
        </w:rPr>
        <w:t xml:space="preserve"> </w:t>
      </w:r>
      <w:r w:rsidR="00B26943" w:rsidRPr="00DF04C4">
        <w:rPr>
          <w:rFonts w:asciiTheme="minorEastAsia" w:hAnsiTheme="minorEastAsia" w:hint="eastAsia"/>
          <w:sz w:val="32"/>
        </w:rPr>
        <w:t>10</w:t>
      </w:r>
      <w:r w:rsidR="00DF04C4">
        <w:rPr>
          <w:rFonts w:asciiTheme="minorEastAsia" w:hAnsiTheme="minorEastAsia" w:hint="eastAsia"/>
          <w:sz w:val="32"/>
        </w:rPr>
        <w:t>:</w:t>
      </w:r>
      <w:r w:rsidR="00B26943" w:rsidRPr="00DF04C4">
        <w:rPr>
          <w:rFonts w:asciiTheme="minorEastAsia" w:hAnsiTheme="minorEastAsia" w:hint="eastAsia"/>
          <w:sz w:val="32"/>
        </w:rPr>
        <w:t>00-11</w:t>
      </w:r>
      <w:r w:rsidR="00DF04C4">
        <w:rPr>
          <w:rFonts w:asciiTheme="minorEastAsia" w:hAnsiTheme="minorEastAsia" w:hint="eastAsia"/>
          <w:sz w:val="32"/>
        </w:rPr>
        <w:t>:</w:t>
      </w:r>
      <w:r w:rsidR="00B26943" w:rsidRPr="00DF04C4">
        <w:rPr>
          <w:rFonts w:asciiTheme="minorEastAsia" w:hAnsiTheme="minorEastAsia" w:hint="eastAsia"/>
          <w:sz w:val="32"/>
        </w:rPr>
        <w:t>00</w:t>
      </w:r>
    </w:p>
    <w:p w:rsidR="00256D4F" w:rsidRPr="00DF04C4" w:rsidRDefault="00B26943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培训</w:t>
      </w:r>
      <w:r w:rsidR="00690B0C" w:rsidRPr="00227D92">
        <w:rPr>
          <w:rFonts w:asciiTheme="minorEastAsia" w:hAnsiTheme="minorEastAsia" w:hint="eastAsia"/>
          <w:b/>
          <w:sz w:val="32"/>
        </w:rPr>
        <w:t>方式</w:t>
      </w:r>
      <w:r w:rsidR="00256D4F" w:rsidRPr="00DF04C4">
        <w:rPr>
          <w:rFonts w:asciiTheme="minorEastAsia" w:hAnsiTheme="minorEastAsia"/>
          <w:sz w:val="32"/>
        </w:rPr>
        <w:t>：</w:t>
      </w:r>
      <w:r w:rsidRPr="00DF04C4">
        <w:rPr>
          <w:rFonts w:asciiTheme="minorEastAsia" w:hAnsiTheme="minorEastAsia"/>
          <w:sz w:val="32"/>
        </w:rPr>
        <w:t>线上培训-腾讯会议（报名截止时间4月2</w:t>
      </w:r>
      <w:r w:rsidRPr="00DF04C4">
        <w:rPr>
          <w:rFonts w:asciiTheme="minorEastAsia" w:hAnsiTheme="minorEastAsia" w:hint="eastAsia"/>
          <w:sz w:val="32"/>
        </w:rPr>
        <w:t>2</w:t>
      </w:r>
      <w:r w:rsidRPr="00DF04C4">
        <w:rPr>
          <w:rFonts w:asciiTheme="minorEastAsia" w:hAnsiTheme="minorEastAsia"/>
          <w:sz w:val="32"/>
        </w:rPr>
        <w:t>日1</w:t>
      </w:r>
      <w:r w:rsidRPr="00DF04C4">
        <w:rPr>
          <w:rFonts w:asciiTheme="minorEastAsia" w:hAnsiTheme="minorEastAsia" w:hint="eastAsia"/>
          <w:sz w:val="32"/>
        </w:rPr>
        <w:t>7</w:t>
      </w:r>
      <w:r w:rsidRPr="00DF04C4">
        <w:rPr>
          <w:rFonts w:asciiTheme="minorEastAsia" w:hAnsiTheme="minorEastAsia"/>
          <w:sz w:val="32"/>
        </w:rPr>
        <w:t>:00）</w:t>
      </w:r>
      <w:r w:rsidR="00C948FF" w:rsidRPr="00DF04C4">
        <w:rPr>
          <w:rFonts w:asciiTheme="minorEastAsia" w:hAnsiTheme="minorEastAsia"/>
          <w:sz w:val="32"/>
        </w:rPr>
        <w:t xml:space="preserve"> </w:t>
      </w:r>
    </w:p>
    <w:p w:rsidR="00256D4F" w:rsidRPr="00DF04C4" w:rsidRDefault="00B26943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特邀主讲</w:t>
      </w:r>
      <w:r w:rsidR="00256D4F" w:rsidRPr="00227D92">
        <w:rPr>
          <w:rFonts w:asciiTheme="minorEastAsia" w:hAnsiTheme="minorEastAsia"/>
          <w:b/>
          <w:sz w:val="32"/>
        </w:rPr>
        <w:t>人</w:t>
      </w:r>
      <w:r w:rsidR="00256D4F" w:rsidRPr="00DF04C4">
        <w:rPr>
          <w:rFonts w:asciiTheme="minorEastAsia" w:hAnsiTheme="minorEastAsia"/>
          <w:sz w:val="32"/>
        </w:rPr>
        <w:t>：</w:t>
      </w:r>
      <w:r w:rsidR="00690B0C" w:rsidRPr="00DF04C4">
        <w:rPr>
          <w:rFonts w:asciiTheme="minorEastAsia" w:hAnsiTheme="minorEastAsia" w:hint="eastAsia"/>
          <w:sz w:val="32"/>
        </w:rPr>
        <w:t>Cytiva</w:t>
      </w:r>
      <w:r w:rsidRPr="00DF04C4">
        <w:rPr>
          <w:rFonts w:asciiTheme="minorEastAsia" w:hAnsiTheme="minorEastAsia" w:hint="eastAsia"/>
          <w:sz w:val="32"/>
        </w:rPr>
        <w:t>张旸</w:t>
      </w:r>
    </w:p>
    <w:p w:rsidR="00B26943" w:rsidRPr="00DF04C4" w:rsidRDefault="00B26943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主持人</w:t>
      </w:r>
      <w:r w:rsidRPr="00DF04C4">
        <w:rPr>
          <w:rFonts w:asciiTheme="minorEastAsia" w:hAnsiTheme="minorEastAsia" w:hint="eastAsia"/>
          <w:sz w:val="32"/>
        </w:rPr>
        <w:t>：同位素实验室 李德</w:t>
      </w:r>
    </w:p>
    <w:bookmarkEnd w:id="0"/>
    <w:p w:rsidR="00B26943" w:rsidRPr="00DF04C4" w:rsidRDefault="00B26943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227D92">
        <w:rPr>
          <w:rFonts w:asciiTheme="minorEastAsia" w:hAnsiTheme="minorEastAsia" w:hint="eastAsia"/>
          <w:b/>
          <w:sz w:val="32"/>
        </w:rPr>
        <w:t>联系方式</w:t>
      </w:r>
      <w:r w:rsidRPr="00DF04C4">
        <w:rPr>
          <w:rFonts w:asciiTheme="minorEastAsia" w:hAnsiTheme="minorEastAsia" w:hint="eastAsia"/>
          <w:sz w:val="32"/>
        </w:rPr>
        <w:t>：</w:t>
      </w:r>
      <w:hyperlink r:id="rId7" w:history="1">
        <w:r w:rsidRPr="00DF04C4">
          <w:rPr>
            <w:rStyle w:val="a7"/>
            <w:rFonts w:asciiTheme="minorEastAsia" w:hAnsiTheme="minorEastAsia"/>
            <w:color w:val="auto"/>
            <w:sz w:val="32"/>
            <w:u w:val="none"/>
          </w:rPr>
          <w:t>lide@tsinghua.edu.cn</w:t>
        </w:r>
      </w:hyperlink>
      <w:r w:rsidRPr="00DF04C4">
        <w:rPr>
          <w:rFonts w:asciiTheme="minorEastAsia" w:hAnsiTheme="minorEastAsia"/>
          <w:sz w:val="32"/>
        </w:rPr>
        <w:t xml:space="preserve">  </w:t>
      </w:r>
      <w:r w:rsidRPr="00DF04C4">
        <w:rPr>
          <w:rFonts w:asciiTheme="minorEastAsia" w:hAnsiTheme="minorEastAsia" w:hint="eastAsia"/>
          <w:sz w:val="32"/>
        </w:rPr>
        <w:t>李老师</w:t>
      </w:r>
    </w:p>
    <w:p w:rsidR="002130ED" w:rsidRPr="00227D92" w:rsidRDefault="002130ED" w:rsidP="00BC4200">
      <w:pPr>
        <w:spacing w:after="0" w:line="240" w:lineRule="auto"/>
        <w:ind w:left="720"/>
        <w:rPr>
          <w:rFonts w:asciiTheme="minorEastAsia" w:hAnsiTheme="minorEastAsia"/>
          <w:b/>
          <w:sz w:val="32"/>
        </w:rPr>
      </w:pPr>
      <w:r w:rsidRPr="00227D92">
        <w:rPr>
          <w:rFonts w:asciiTheme="minorEastAsia" w:hAnsiTheme="minorEastAsia"/>
          <w:b/>
          <w:sz w:val="32"/>
        </w:rPr>
        <w:t>报名方式</w:t>
      </w:r>
      <w:r w:rsidRPr="00227D92">
        <w:rPr>
          <w:rFonts w:asciiTheme="minorEastAsia" w:hAnsiTheme="minorEastAsia" w:hint="eastAsia"/>
          <w:b/>
          <w:sz w:val="32"/>
        </w:rPr>
        <w:t>：</w:t>
      </w:r>
    </w:p>
    <w:p w:rsidR="002130ED" w:rsidRPr="00DF04C4" w:rsidRDefault="002130ED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/>
          <w:sz w:val="32"/>
        </w:rPr>
        <w:t>使用链接</w:t>
      </w:r>
      <w:r w:rsidRPr="00DF04C4">
        <w:rPr>
          <w:rFonts w:asciiTheme="minorEastAsia" w:hAnsiTheme="minorEastAsia" w:hint="eastAsia"/>
          <w:sz w:val="32"/>
        </w:rPr>
        <w:t>：</w:t>
      </w:r>
      <w:r w:rsidR="00DF04C4" w:rsidRPr="00DF04C4">
        <w:rPr>
          <w:rFonts w:asciiTheme="minorEastAsia" w:hAnsiTheme="minorEastAsia"/>
          <w:sz w:val="32"/>
        </w:rPr>
        <w:t>http://gkfp3mbvd0bzhmsa.mikecrm.com/fs0LkaX</w:t>
      </w:r>
    </w:p>
    <w:p w:rsidR="002130ED" w:rsidRDefault="002130ED" w:rsidP="00BC4200">
      <w:pPr>
        <w:spacing w:after="0" w:line="240" w:lineRule="auto"/>
        <w:ind w:left="720"/>
        <w:rPr>
          <w:rFonts w:asciiTheme="minorEastAsia" w:hAnsiTheme="minorEastAsia"/>
          <w:sz w:val="32"/>
        </w:rPr>
      </w:pPr>
      <w:r w:rsidRPr="00DF04C4">
        <w:rPr>
          <w:rFonts w:asciiTheme="minorEastAsia" w:hAnsiTheme="minorEastAsia"/>
          <w:sz w:val="32"/>
        </w:rPr>
        <w:t>或扫描二维码</w:t>
      </w:r>
      <w:r w:rsidRPr="00DF04C4">
        <w:rPr>
          <w:rFonts w:asciiTheme="minorEastAsia" w:hAnsiTheme="minorEastAsia" w:hint="eastAsia"/>
          <w:sz w:val="32"/>
        </w:rPr>
        <w:t>：</w:t>
      </w:r>
    </w:p>
    <w:p w:rsidR="00DF04C4" w:rsidRDefault="00DF04C4" w:rsidP="00DF04C4">
      <w:pPr>
        <w:spacing w:after="0" w:line="240" w:lineRule="auto"/>
        <w:ind w:left="720"/>
        <w:jc w:val="center"/>
        <w:rPr>
          <w:rFonts w:asciiTheme="minorEastAsia" w:hAnsiTheme="minorEastAsia"/>
          <w:sz w:val="32"/>
        </w:rPr>
      </w:pPr>
      <w:r>
        <w:rPr>
          <w:rFonts w:ascii="Helvetica" w:hAnsi="Helvetica"/>
          <w:noProof/>
          <w:color w:val="000000"/>
          <w:sz w:val="21"/>
          <w:szCs w:val="21"/>
        </w:rPr>
        <w:drawing>
          <wp:inline distT="0" distB="0" distL="0" distR="0" wp14:anchorId="713B2B2A" wp14:editId="4857045E">
            <wp:extent cx="1080655" cy="1080655"/>
            <wp:effectExtent l="0" t="0" r="5715" b="5715"/>
            <wp:docPr id="1" name="图片 1" descr="https://www.mikecrm.com/ugc_7_a/pub/ix/ixq0gbp4997fmc8iw76bo7553e54qry8/form/qr/fs0LkaX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a/pub/ix/ixq0gbp4997fmc8iw76bo7553e54qry8/form/qr/fs0LkaX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72" cy="108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C4" w:rsidRPr="00DF04C4" w:rsidRDefault="00DF04C4" w:rsidP="00DF04C4">
      <w:pPr>
        <w:spacing w:after="0" w:line="240" w:lineRule="auto"/>
        <w:rPr>
          <w:rFonts w:asciiTheme="minorEastAsia" w:hAnsiTheme="minorEastAsia"/>
          <w:sz w:val="32"/>
        </w:rPr>
      </w:pPr>
    </w:p>
    <w:p w:rsidR="002130ED" w:rsidRDefault="00DF04C4" w:rsidP="00BC4200">
      <w:pPr>
        <w:spacing w:after="0" w:line="240" w:lineRule="auto"/>
        <w:ind w:left="720"/>
        <w:rPr>
          <w:rFonts w:ascii="GE Inspira Sans" w:eastAsia="GE汉仪中圆简" w:hAnsi="GE Inspira Sans"/>
          <w:sz w:val="32"/>
        </w:rPr>
      </w:pPr>
      <w:r w:rsidRPr="00227D92">
        <w:rPr>
          <w:rFonts w:ascii="GE Inspira Sans" w:eastAsia="GE汉仪中圆简" w:hAnsi="GE Inspira Sans"/>
          <w:b/>
          <w:sz w:val="32"/>
        </w:rPr>
        <w:t>注</w:t>
      </w:r>
      <w:r w:rsidRPr="00227D92">
        <w:rPr>
          <w:rFonts w:ascii="GE Inspira Sans" w:eastAsia="GE汉仪中圆简" w:hAnsi="GE Inspira Sans" w:hint="eastAsia"/>
          <w:b/>
          <w:sz w:val="32"/>
        </w:rPr>
        <w:t>：</w:t>
      </w:r>
      <w:r>
        <w:rPr>
          <w:rFonts w:ascii="GE Inspira Sans" w:eastAsia="GE汉仪中圆简" w:hAnsi="GE Inspira Sans"/>
          <w:sz w:val="32"/>
        </w:rPr>
        <w:t>会提前发送会议链接至报名人员邮箱</w:t>
      </w:r>
      <w:r>
        <w:rPr>
          <w:rFonts w:ascii="GE Inspira Sans" w:eastAsia="GE汉仪中圆简" w:hAnsi="GE Inspira Sans" w:hint="eastAsia"/>
          <w:sz w:val="32"/>
        </w:rPr>
        <w:t>。</w:t>
      </w:r>
    </w:p>
    <w:p w:rsidR="00DF04C4" w:rsidRDefault="00DF04C4" w:rsidP="00BC4200">
      <w:pPr>
        <w:spacing w:after="0" w:line="240" w:lineRule="auto"/>
        <w:ind w:left="720"/>
        <w:rPr>
          <w:rFonts w:ascii="GE Inspira Sans" w:eastAsia="GE汉仪中圆简" w:hAnsi="GE Inspira Sans"/>
          <w:sz w:val="32"/>
        </w:rPr>
      </w:pPr>
    </w:p>
    <w:p w:rsidR="00DF04C4" w:rsidRDefault="00DF04C4" w:rsidP="00DF04C4">
      <w:pPr>
        <w:spacing w:after="0" w:line="240" w:lineRule="auto"/>
        <w:ind w:left="720"/>
        <w:jc w:val="right"/>
        <w:rPr>
          <w:rFonts w:ascii="GE Inspira Sans" w:eastAsia="GE汉仪中圆简" w:hAnsi="GE Inspira Sans"/>
          <w:sz w:val="32"/>
        </w:rPr>
      </w:pPr>
    </w:p>
    <w:p w:rsidR="00DF04C4" w:rsidRDefault="00DF04C4" w:rsidP="00DF04C4">
      <w:pPr>
        <w:spacing w:after="0" w:line="240" w:lineRule="auto"/>
        <w:ind w:left="720"/>
        <w:jc w:val="right"/>
        <w:rPr>
          <w:rFonts w:ascii="GE Inspira Sans" w:eastAsia="GE汉仪中圆简" w:hAnsi="GE Inspira Sans"/>
          <w:sz w:val="32"/>
        </w:rPr>
      </w:pPr>
      <w:r>
        <w:rPr>
          <w:rFonts w:ascii="GE Inspira Sans" w:eastAsia="GE汉仪中圆简" w:hAnsi="GE Inspira Sans"/>
          <w:sz w:val="32"/>
        </w:rPr>
        <w:t>同位素室</w:t>
      </w:r>
    </w:p>
    <w:p w:rsidR="00DF04C4" w:rsidRPr="00DF43B4" w:rsidRDefault="00DF04C4" w:rsidP="00DF04C4">
      <w:pPr>
        <w:spacing w:after="0" w:line="240" w:lineRule="auto"/>
        <w:ind w:left="720"/>
        <w:jc w:val="right"/>
        <w:rPr>
          <w:rFonts w:ascii="GE Inspira Sans" w:eastAsia="GE汉仪中圆简" w:hAnsi="GE Inspira Sans"/>
          <w:sz w:val="32"/>
        </w:rPr>
      </w:pPr>
      <w:r>
        <w:rPr>
          <w:rFonts w:ascii="GE Inspira Sans" w:eastAsia="GE汉仪中圆简" w:hAnsi="GE Inspira Sans"/>
          <w:sz w:val="32"/>
        </w:rPr>
        <w:t>生物医学测试中心</w:t>
      </w:r>
    </w:p>
    <w:p w:rsidR="00686994" w:rsidRPr="00256D4F" w:rsidRDefault="00686994" w:rsidP="00DF04C4">
      <w:pPr>
        <w:spacing w:after="0" w:line="240" w:lineRule="auto"/>
        <w:jc w:val="right"/>
        <w:rPr>
          <w:rFonts w:ascii="GE Inspira Sans" w:eastAsia="GEHYZhongYuanJ" w:hAnsi="GE Inspira Sans"/>
        </w:rPr>
      </w:pPr>
      <w:r w:rsidRPr="00256D4F">
        <w:rPr>
          <w:rFonts w:ascii="GE Inspira Sans" w:eastAsia="GEHYZhongYuanJ" w:hAnsi="GE Inspira Sans"/>
        </w:rPr>
        <w:t xml:space="preserve">       </w:t>
      </w:r>
      <w:r w:rsidRPr="00256D4F">
        <w:rPr>
          <w:rFonts w:ascii="GE Inspira Sans" w:eastAsia="GEHYZhongYuanJ" w:hAnsi="GE Inspira Sans"/>
        </w:rPr>
        <w:tab/>
      </w:r>
    </w:p>
    <w:p w:rsidR="00AA0BA5" w:rsidRPr="00256D4F" w:rsidRDefault="00AA0BA5" w:rsidP="00686994">
      <w:pPr>
        <w:spacing w:after="0" w:line="240" w:lineRule="auto"/>
        <w:rPr>
          <w:rFonts w:ascii="GE Inspira Sans" w:hAnsi="GE Inspira Sans"/>
        </w:rPr>
      </w:pPr>
    </w:p>
    <w:sectPr w:rsidR="00AA0BA5" w:rsidRPr="00256D4F" w:rsidSect="00256D4F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A1" w:rsidRDefault="007647A1" w:rsidP="00C948FF">
      <w:pPr>
        <w:spacing w:after="0" w:line="240" w:lineRule="auto"/>
      </w:pPr>
      <w:r>
        <w:separator/>
      </w:r>
    </w:p>
  </w:endnote>
  <w:endnote w:type="continuationSeparator" w:id="0">
    <w:p w:rsidR="007647A1" w:rsidRDefault="007647A1" w:rsidP="00C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 Inspira Sans">
    <w:altName w:val="MS UI Gothic"/>
    <w:charset w:val="00"/>
    <w:family w:val="swiss"/>
    <w:pitch w:val="variable"/>
    <w:sig w:usb0="00000001" w:usb1="00000000" w:usb2="00000000" w:usb3="00000000" w:csb0="00000093" w:csb1="00000000"/>
  </w:font>
  <w:font w:name="GEHYZhongYuanJ">
    <w:altName w:val="宋体"/>
    <w:charset w:val="86"/>
    <w:family w:val="auto"/>
    <w:pitch w:val="variable"/>
    <w:sig w:usb0="00000000" w:usb1="080E0800" w:usb2="00000012" w:usb3="00000000" w:csb0="00040000" w:csb1="00000000"/>
  </w:font>
  <w:font w:name="GE汉仪中圆简">
    <w:altName w:val="宋体"/>
    <w:charset w:val="86"/>
    <w:family w:val="auto"/>
    <w:pitch w:val="variable"/>
    <w:sig w:usb0="00000000" w:usb1="080E0800" w:usb2="00000012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A1" w:rsidRDefault="007647A1" w:rsidP="00C948FF">
      <w:pPr>
        <w:spacing w:after="0" w:line="240" w:lineRule="auto"/>
      </w:pPr>
      <w:r>
        <w:separator/>
      </w:r>
    </w:p>
  </w:footnote>
  <w:footnote w:type="continuationSeparator" w:id="0">
    <w:p w:rsidR="007647A1" w:rsidRDefault="007647A1" w:rsidP="00C9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831"/>
    <w:multiLevelType w:val="hybridMultilevel"/>
    <w:tmpl w:val="1394933A"/>
    <w:lvl w:ilvl="0" w:tplc="CC7C3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07C1D"/>
    <w:multiLevelType w:val="hybridMultilevel"/>
    <w:tmpl w:val="1394933A"/>
    <w:lvl w:ilvl="0" w:tplc="CC7C3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E6"/>
    <w:rsid w:val="001555E0"/>
    <w:rsid w:val="00180885"/>
    <w:rsid w:val="001845A7"/>
    <w:rsid w:val="0020713F"/>
    <w:rsid w:val="002130ED"/>
    <w:rsid w:val="002133DE"/>
    <w:rsid w:val="00227D92"/>
    <w:rsid w:val="00256D4F"/>
    <w:rsid w:val="003661BF"/>
    <w:rsid w:val="003754CD"/>
    <w:rsid w:val="003D5FE4"/>
    <w:rsid w:val="003D6A99"/>
    <w:rsid w:val="00426414"/>
    <w:rsid w:val="00462242"/>
    <w:rsid w:val="004D102E"/>
    <w:rsid w:val="004F6770"/>
    <w:rsid w:val="00530227"/>
    <w:rsid w:val="00531F10"/>
    <w:rsid w:val="005F57A8"/>
    <w:rsid w:val="00661EC7"/>
    <w:rsid w:val="00686994"/>
    <w:rsid w:val="00690B0C"/>
    <w:rsid w:val="006B3595"/>
    <w:rsid w:val="007647A1"/>
    <w:rsid w:val="007F402E"/>
    <w:rsid w:val="00884304"/>
    <w:rsid w:val="008C3BE6"/>
    <w:rsid w:val="0091037D"/>
    <w:rsid w:val="00916F41"/>
    <w:rsid w:val="00940142"/>
    <w:rsid w:val="00A00945"/>
    <w:rsid w:val="00A97A8F"/>
    <w:rsid w:val="00AA0BA5"/>
    <w:rsid w:val="00B26943"/>
    <w:rsid w:val="00B75F20"/>
    <w:rsid w:val="00BC4200"/>
    <w:rsid w:val="00BE0B8A"/>
    <w:rsid w:val="00BF6C2E"/>
    <w:rsid w:val="00C948FF"/>
    <w:rsid w:val="00D657D3"/>
    <w:rsid w:val="00D85EA1"/>
    <w:rsid w:val="00DA585A"/>
    <w:rsid w:val="00DF04C4"/>
    <w:rsid w:val="00DF43B4"/>
    <w:rsid w:val="00E55F17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DDCEE-622A-4D98-8DA7-AD36DF0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94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F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FF"/>
    <w:rPr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1037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1037D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37D"/>
    <w:rPr>
      <w:rFonts w:ascii="Microsoft YaHei UI" w:eastAsia="Microsoft YaHei U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B2694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D102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de@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yang.zhang@cytiva.com</dc:creator>
  <cp:keywords/>
  <dc:description/>
  <cp:lastModifiedBy>Windows 用户</cp:lastModifiedBy>
  <cp:revision>11</cp:revision>
  <cp:lastPrinted>2017-04-21T08:45:00Z</cp:lastPrinted>
  <dcterms:created xsi:type="dcterms:W3CDTF">2020-04-16T06:30:00Z</dcterms:created>
  <dcterms:modified xsi:type="dcterms:W3CDTF">2020-04-17T02:23:00Z</dcterms:modified>
</cp:coreProperties>
</file>