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3C" w:rsidRPr="00E2652A" w:rsidRDefault="00A1571B" w:rsidP="00A1571B">
      <w:pPr>
        <w:jc w:val="center"/>
        <w:rPr>
          <w:rFonts w:ascii="宋体" w:eastAsia="宋体" w:hAnsi="宋体" w:cs="Arial"/>
          <w:b/>
          <w:sz w:val="24"/>
          <w:szCs w:val="24"/>
        </w:rPr>
      </w:pPr>
      <w:r w:rsidRPr="00E2652A">
        <w:rPr>
          <w:rFonts w:ascii="宋体" w:eastAsia="宋体" w:hAnsi="宋体" w:cs="Arial" w:hint="eastAsia"/>
          <w:b/>
          <w:sz w:val="24"/>
          <w:szCs w:val="24"/>
        </w:rPr>
        <w:t>蛋白质制备与鉴定</w:t>
      </w:r>
      <w:r w:rsidR="007D1A49" w:rsidRPr="00E2652A">
        <w:rPr>
          <w:rFonts w:ascii="宋体" w:eastAsia="宋体" w:hAnsi="宋体" w:cs="Arial"/>
          <w:b/>
          <w:sz w:val="24"/>
          <w:szCs w:val="24"/>
        </w:rPr>
        <w:t>平台Aqualog同步紫外-可见吸收及三维荧光光谱仪线上培训通知</w:t>
      </w:r>
    </w:p>
    <w:p w:rsidR="00E2652A" w:rsidRDefault="00E2652A" w:rsidP="00A1571B">
      <w:pPr>
        <w:jc w:val="center"/>
        <w:rPr>
          <w:rFonts w:ascii="宋体" w:eastAsia="宋体" w:hAnsi="宋体" w:cs="Arial"/>
          <w:sz w:val="24"/>
          <w:szCs w:val="24"/>
        </w:rPr>
      </w:pPr>
    </w:p>
    <w:p w:rsidR="00983920" w:rsidRPr="00E16A63" w:rsidRDefault="00983920" w:rsidP="00983920">
      <w:pPr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sz w:val="24"/>
          <w:szCs w:val="24"/>
        </w:rPr>
      </w:pPr>
      <w:r w:rsidRPr="00E16A63">
        <w:rPr>
          <w:rFonts w:ascii="宋体" w:eastAsia="宋体" w:hAnsi="宋体" w:cs="Arial" w:hint="eastAsia"/>
          <w:color w:val="000000" w:themeColor="text1"/>
          <w:sz w:val="24"/>
          <w:szCs w:val="24"/>
        </w:rPr>
        <w:t>蛋白质研究技术中心蛋白质制备与鉴定平台将于</w:t>
      </w:r>
      <w:r w:rsidRPr="00E16A63">
        <w:rPr>
          <w:rFonts w:ascii="宋体" w:eastAsia="宋体" w:hAnsi="宋体" w:cs="Arial"/>
          <w:color w:val="000000" w:themeColor="text1"/>
          <w:sz w:val="24"/>
          <w:szCs w:val="24"/>
        </w:rPr>
        <w:t>2020年</w:t>
      </w:r>
      <w:r w:rsidR="00AC4062" w:rsidRPr="00E16A63">
        <w:rPr>
          <w:rFonts w:ascii="宋体" w:eastAsia="宋体" w:hAnsi="宋体" w:cs="Arial"/>
          <w:color w:val="000000" w:themeColor="text1"/>
          <w:sz w:val="24"/>
          <w:szCs w:val="24"/>
        </w:rPr>
        <w:t>6月1日14:00-16:00</w:t>
      </w:r>
      <w:r w:rsidRPr="00E16A63">
        <w:rPr>
          <w:rFonts w:ascii="宋体" w:eastAsia="宋体" w:hAnsi="宋体" w:cs="Arial"/>
          <w:color w:val="000000" w:themeColor="text1"/>
          <w:sz w:val="24"/>
          <w:szCs w:val="24"/>
        </w:rPr>
        <w:t>举行</w:t>
      </w:r>
      <w:r w:rsidR="00AC4062" w:rsidRPr="00E16A63">
        <w:rPr>
          <w:rFonts w:ascii="宋体" w:eastAsia="宋体" w:hAnsi="宋体" w:cs="Arial"/>
          <w:color w:val="000000" w:themeColor="text1"/>
          <w:sz w:val="24"/>
          <w:szCs w:val="24"/>
        </w:rPr>
        <w:t>Aqualog同步紫外-可见吸收及三维荧光光谱仪线上培训</w:t>
      </w:r>
      <w:r w:rsidR="00AC4062" w:rsidRPr="00E16A63">
        <w:rPr>
          <w:rFonts w:ascii="宋体" w:eastAsia="宋体" w:hAnsi="宋体" w:cs="Arial" w:hint="eastAsia"/>
          <w:color w:val="000000" w:themeColor="text1"/>
          <w:sz w:val="24"/>
          <w:szCs w:val="24"/>
        </w:rPr>
        <w:t>。</w:t>
      </w:r>
    </w:p>
    <w:p w:rsidR="00BB4FF4" w:rsidRPr="00E2652A" w:rsidRDefault="000D68B0" w:rsidP="00AC4062">
      <w:pPr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 w:rsidRPr="00E2652A">
        <w:rPr>
          <w:rFonts w:ascii="宋体" w:eastAsia="宋体" w:hAnsi="宋体" w:cs="Arial" w:hint="eastAsia"/>
          <w:sz w:val="24"/>
          <w:szCs w:val="24"/>
        </w:rPr>
        <w:t>A</w:t>
      </w:r>
      <w:r w:rsidRPr="00E2652A">
        <w:rPr>
          <w:rFonts w:ascii="宋体" w:eastAsia="宋体" w:hAnsi="宋体" w:cs="Arial"/>
          <w:sz w:val="24"/>
          <w:szCs w:val="24"/>
        </w:rPr>
        <w:t>qualog</w:t>
      </w:r>
      <w:r w:rsidRPr="00E2652A">
        <w:rPr>
          <w:rFonts w:ascii="宋体" w:eastAsia="宋体" w:hAnsi="宋体" w:cs="Arial" w:hint="eastAsia"/>
          <w:sz w:val="24"/>
          <w:szCs w:val="24"/>
        </w:rPr>
        <w:t>同步</w:t>
      </w:r>
      <w:r w:rsidRPr="00E2652A">
        <w:rPr>
          <w:rFonts w:ascii="宋体" w:eastAsia="宋体" w:hAnsi="宋体" w:cs="Arial"/>
          <w:sz w:val="24"/>
          <w:szCs w:val="24"/>
        </w:rPr>
        <w:t>紫外</w:t>
      </w:r>
      <w:r w:rsidRPr="00E2652A">
        <w:rPr>
          <w:rFonts w:ascii="宋体" w:eastAsia="宋体" w:hAnsi="宋体" w:cs="Arial" w:hint="eastAsia"/>
          <w:sz w:val="24"/>
          <w:szCs w:val="24"/>
        </w:rPr>
        <w:t>-可见</w:t>
      </w:r>
      <w:r w:rsidRPr="00E2652A">
        <w:rPr>
          <w:rFonts w:ascii="宋体" w:eastAsia="宋体" w:hAnsi="宋体" w:cs="Arial"/>
          <w:sz w:val="24"/>
          <w:szCs w:val="24"/>
        </w:rPr>
        <w:t>吸收及三维荧光光谱仪</w:t>
      </w:r>
      <w:r w:rsidRPr="00E2652A">
        <w:rPr>
          <w:rFonts w:ascii="宋体" w:eastAsia="宋体" w:hAnsi="宋体" w:cs="Arial" w:hint="eastAsia"/>
          <w:sz w:val="24"/>
          <w:szCs w:val="24"/>
        </w:rPr>
        <w:t>拥有</w:t>
      </w:r>
      <w:r w:rsidRPr="00E2652A">
        <w:rPr>
          <w:rFonts w:ascii="宋体" w:eastAsia="宋体" w:hAnsi="宋体" w:cs="Arial"/>
          <w:sz w:val="24"/>
          <w:szCs w:val="24"/>
        </w:rPr>
        <w:t>超高灵敏度，并且在传统荧光光谱仪基础上，增加吸收检测器，可实现紫外</w:t>
      </w:r>
      <w:r w:rsidRPr="00E2652A">
        <w:rPr>
          <w:rFonts w:ascii="宋体" w:eastAsia="宋体" w:hAnsi="宋体" w:cs="Arial" w:hint="eastAsia"/>
          <w:sz w:val="24"/>
          <w:szCs w:val="24"/>
        </w:rPr>
        <w:t>-可见</w:t>
      </w:r>
      <w:r w:rsidRPr="00E2652A">
        <w:rPr>
          <w:rFonts w:ascii="宋体" w:eastAsia="宋体" w:hAnsi="宋体" w:cs="Arial"/>
          <w:sz w:val="24"/>
          <w:szCs w:val="24"/>
        </w:rPr>
        <w:t>吸收光谱和荧光光谱同时测试。</w:t>
      </w:r>
      <w:r w:rsidR="00C47982" w:rsidRPr="00E2652A">
        <w:rPr>
          <w:rFonts w:ascii="宋体" w:eastAsia="宋体" w:hAnsi="宋体" w:cs="Arial" w:hint="eastAsia"/>
          <w:sz w:val="24"/>
          <w:szCs w:val="24"/>
        </w:rPr>
        <w:t>A</w:t>
      </w:r>
      <w:r w:rsidR="00C47982" w:rsidRPr="00E2652A">
        <w:rPr>
          <w:rFonts w:ascii="宋体" w:eastAsia="宋体" w:hAnsi="宋体" w:cs="Arial"/>
          <w:sz w:val="24"/>
          <w:szCs w:val="24"/>
        </w:rPr>
        <w:t>qualog荧光光谱仪</w:t>
      </w:r>
      <w:r w:rsidRPr="00E2652A">
        <w:rPr>
          <w:rFonts w:ascii="宋体" w:eastAsia="宋体" w:hAnsi="宋体" w:cs="Arial"/>
          <w:sz w:val="24"/>
          <w:szCs w:val="24"/>
        </w:rPr>
        <w:t>既</w:t>
      </w:r>
      <w:r w:rsidRPr="00E2652A">
        <w:rPr>
          <w:rFonts w:ascii="宋体" w:eastAsia="宋体" w:hAnsi="宋体" w:cs="Arial" w:hint="eastAsia"/>
          <w:sz w:val="24"/>
          <w:szCs w:val="24"/>
        </w:rPr>
        <w:t>可以实现传统</w:t>
      </w:r>
      <w:r w:rsidRPr="00E2652A">
        <w:rPr>
          <w:rFonts w:ascii="宋体" w:eastAsia="宋体" w:hAnsi="宋体" w:cs="Arial"/>
          <w:sz w:val="24"/>
          <w:szCs w:val="24"/>
        </w:rPr>
        <w:t>荧光二维光谱，动力学等功能采集，同时</w:t>
      </w:r>
      <w:r w:rsidRPr="00E2652A">
        <w:rPr>
          <w:rFonts w:ascii="宋体" w:eastAsia="宋体" w:hAnsi="宋体" w:cs="Arial" w:hint="eastAsia"/>
          <w:sz w:val="24"/>
          <w:szCs w:val="24"/>
        </w:rPr>
        <w:t>基于同步</w:t>
      </w:r>
      <w:r w:rsidRPr="00E2652A">
        <w:rPr>
          <w:rFonts w:ascii="宋体" w:eastAsia="宋体" w:hAnsi="宋体" w:cs="Arial"/>
          <w:sz w:val="24"/>
          <w:szCs w:val="24"/>
        </w:rPr>
        <w:t>荧光吸收测试及一键扣除内滤效应等优势，可快速准确获得三维分子指纹图谱（A-TEEM</w:t>
      </w:r>
      <w:r w:rsidR="00B53134" w:rsidRPr="00E2652A">
        <w:rPr>
          <w:rFonts w:ascii="宋体" w:eastAsia="宋体" w:hAnsi="宋体" w:cs="Arial"/>
          <w:sz w:val="24"/>
          <w:szCs w:val="24"/>
        </w:rPr>
        <w:t>）</w:t>
      </w:r>
      <w:r w:rsidR="00B53134" w:rsidRPr="00E2652A">
        <w:rPr>
          <w:rFonts w:ascii="宋体" w:eastAsia="宋体" w:hAnsi="宋体" w:cs="Arial" w:hint="eastAsia"/>
          <w:sz w:val="24"/>
          <w:szCs w:val="24"/>
        </w:rPr>
        <w:t>，</w:t>
      </w:r>
      <w:r w:rsidR="00B53134" w:rsidRPr="00E2652A">
        <w:rPr>
          <w:rFonts w:ascii="宋体" w:eastAsia="宋体" w:hAnsi="宋体" w:cs="Arial" w:hint="eastAsia"/>
          <w:sz w:val="24"/>
        </w:rPr>
        <w:t>结合</w:t>
      </w:r>
      <w:r w:rsidR="00B53134" w:rsidRPr="00E2652A">
        <w:rPr>
          <w:rFonts w:ascii="宋体" w:eastAsia="宋体" w:hAnsi="宋体" w:cs="Arial"/>
          <w:sz w:val="24"/>
        </w:rPr>
        <w:t>化学计量学，</w:t>
      </w:r>
      <w:r w:rsidR="00B53134" w:rsidRPr="00E2652A">
        <w:rPr>
          <w:rFonts w:ascii="宋体" w:eastAsia="宋体" w:hAnsi="宋体" w:cs="Arial" w:hint="eastAsia"/>
          <w:sz w:val="24"/>
        </w:rPr>
        <w:t>可</w:t>
      </w:r>
      <w:r w:rsidR="00B53134" w:rsidRPr="00E2652A">
        <w:rPr>
          <w:rFonts w:ascii="宋体" w:eastAsia="宋体" w:hAnsi="宋体" w:cs="Arial"/>
          <w:sz w:val="24"/>
        </w:rPr>
        <w:t>充分实现样品的三维光谱定性和定量分析。</w:t>
      </w:r>
    </w:p>
    <w:p w:rsidR="007D1A49" w:rsidRPr="00983920" w:rsidRDefault="007D1A49" w:rsidP="00E2652A">
      <w:pPr>
        <w:spacing w:line="360" w:lineRule="auto"/>
        <w:rPr>
          <w:rFonts w:ascii="宋体" w:eastAsia="宋体" w:hAnsi="宋体" w:cs="Arial"/>
          <w:b/>
          <w:sz w:val="24"/>
          <w:szCs w:val="24"/>
        </w:rPr>
      </w:pPr>
      <w:r w:rsidRPr="00983920">
        <w:rPr>
          <w:rFonts w:ascii="宋体" w:eastAsia="宋体" w:hAnsi="宋体" w:cs="Arial"/>
          <w:b/>
          <w:sz w:val="24"/>
          <w:szCs w:val="24"/>
        </w:rPr>
        <w:t>培训内容：</w:t>
      </w:r>
    </w:p>
    <w:p w:rsidR="007D1A49" w:rsidRPr="00E2652A" w:rsidRDefault="007D1A49" w:rsidP="00E2652A">
      <w:pPr>
        <w:spacing w:line="360" w:lineRule="auto"/>
        <w:ind w:firstLineChars="100" w:firstLine="240"/>
        <w:rPr>
          <w:rFonts w:ascii="宋体" w:eastAsia="宋体" w:hAnsi="宋体" w:cs="Arial"/>
          <w:sz w:val="24"/>
          <w:szCs w:val="24"/>
        </w:rPr>
      </w:pPr>
      <w:r w:rsidRPr="00E2652A">
        <w:rPr>
          <w:rFonts w:ascii="宋体" w:eastAsia="宋体" w:hAnsi="宋体" w:cs="Arial"/>
          <w:sz w:val="24"/>
          <w:szCs w:val="24"/>
        </w:rPr>
        <w:t>荧光基本原理，</w:t>
      </w:r>
      <w:r w:rsidR="00584C5C" w:rsidRPr="00E2652A">
        <w:rPr>
          <w:rFonts w:ascii="宋体" w:eastAsia="宋体" w:hAnsi="宋体" w:cs="Arial" w:hint="eastAsia"/>
          <w:sz w:val="24"/>
          <w:szCs w:val="24"/>
        </w:rPr>
        <w:t>A</w:t>
      </w:r>
      <w:r w:rsidR="00584C5C" w:rsidRPr="00E2652A">
        <w:rPr>
          <w:rFonts w:ascii="宋体" w:eastAsia="宋体" w:hAnsi="宋体" w:cs="Arial"/>
          <w:sz w:val="24"/>
          <w:szCs w:val="24"/>
        </w:rPr>
        <w:t>qualog同步紫外</w:t>
      </w:r>
      <w:r w:rsidR="00584C5C" w:rsidRPr="00E2652A">
        <w:rPr>
          <w:rFonts w:ascii="宋体" w:eastAsia="宋体" w:hAnsi="宋体" w:cs="Arial" w:hint="eastAsia"/>
          <w:sz w:val="24"/>
          <w:szCs w:val="24"/>
        </w:rPr>
        <w:t>-可见</w:t>
      </w:r>
      <w:r w:rsidR="00584C5C" w:rsidRPr="00E2652A">
        <w:rPr>
          <w:rFonts w:ascii="宋体" w:eastAsia="宋体" w:hAnsi="宋体" w:cs="Arial"/>
          <w:sz w:val="24"/>
          <w:szCs w:val="24"/>
        </w:rPr>
        <w:t>吸收</w:t>
      </w:r>
      <w:r w:rsidR="00584C5C" w:rsidRPr="00E2652A">
        <w:rPr>
          <w:rFonts w:ascii="宋体" w:eastAsia="宋体" w:hAnsi="宋体" w:cs="Arial" w:hint="eastAsia"/>
          <w:sz w:val="24"/>
          <w:szCs w:val="24"/>
        </w:rPr>
        <w:t>及</w:t>
      </w:r>
      <w:r w:rsidR="00584C5C" w:rsidRPr="00E2652A">
        <w:rPr>
          <w:rFonts w:ascii="宋体" w:eastAsia="宋体" w:hAnsi="宋体" w:cs="Arial"/>
          <w:sz w:val="24"/>
          <w:szCs w:val="24"/>
        </w:rPr>
        <w:t>三维荧光</w:t>
      </w:r>
      <w:r w:rsidRPr="00E2652A">
        <w:rPr>
          <w:rFonts w:ascii="宋体" w:eastAsia="宋体" w:hAnsi="宋体" w:cs="Arial"/>
          <w:sz w:val="24"/>
          <w:szCs w:val="24"/>
        </w:rPr>
        <w:t>光谱仪结构，软件操作，基本参数设置，荧光应用介绍等。</w:t>
      </w:r>
    </w:p>
    <w:p w:rsidR="00E507B8" w:rsidRPr="00E2652A" w:rsidRDefault="00E507B8" w:rsidP="00E2652A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983920">
        <w:rPr>
          <w:rFonts w:ascii="宋体" w:eastAsia="宋体" w:hAnsi="宋体" w:cs="Arial" w:hint="eastAsia"/>
          <w:b/>
          <w:sz w:val="24"/>
          <w:szCs w:val="24"/>
        </w:rPr>
        <w:t>主讲人</w:t>
      </w:r>
      <w:r w:rsidRPr="00E2652A">
        <w:rPr>
          <w:rFonts w:ascii="宋体" w:eastAsia="宋体" w:hAnsi="宋体" w:cs="Arial" w:hint="eastAsia"/>
          <w:sz w:val="24"/>
          <w:szCs w:val="24"/>
        </w:rPr>
        <w:t>：</w:t>
      </w:r>
      <w:r w:rsidRPr="00E2652A">
        <w:rPr>
          <w:rFonts w:ascii="宋体" w:eastAsia="宋体" w:hAnsi="宋体" w:cs="Arial"/>
          <w:sz w:val="24"/>
          <w:szCs w:val="24"/>
        </w:rPr>
        <w:t>HORIBA Scientific</w:t>
      </w:r>
      <w:r w:rsidRPr="00E2652A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E2652A">
        <w:rPr>
          <w:rFonts w:ascii="宋体" w:eastAsia="宋体" w:hAnsi="宋体" w:cs="Arial"/>
          <w:sz w:val="24"/>
          <w:szCs w:val="24"/>
        </w:rPr>
        <w:t>荧光应用工程师</w:t>
      </w:r>
      <w:r w:rsidRPr="00E2652A">
        <w:rPr>
          <w:rFonts w:ascii="宋体" w:eastAsia="宋体" w:hAnsi="宋体" w:cs="Arial" w:hint="eastAsia"/>
          <w:sz w:val="24"/>
          <w:szCs w:val="24"/>
        </w:rPr>
        <w:t xml:space="preserve"> 蔡伟亭</w:t>
      </w:r>
    </w:p>
    <w:p w:rsidR="00854BBF" w:rsidRPr="00E2652A" w:rsidRDefault="00854BBF" w:rsidP="00E2652A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983920">
        <w:rPr>
          <w:rFonts w:ascii="宋体" w:eastAsia="宋体" w:hAnsi="宋体" w:cs="Arial" w:hint="eastAsia"/>
          <w:b/>
          <w:sz w:val="24"/>
          <w:szCs w:val="24"/>
        </w:rPr>
        <w:t>主持人</w:t>
      </w:r>
      <w:r w:rsidRPr="00E2652A">
        <w:rPr>
          <w:rFonts w:ascii="宋体" w:eastAsia="宋体" w:hAnsi="宋体" w:cs="Arial" w:hint="eastAsia"/>
          <w:sz w:val="24"/>
          <w:szCs w:val="24"/>
        </w:rPr>
        <w:t>：蛋白质制备与鉴定平台  芦亚菲</w:t>
      </w:r>
    </w:p>
    <w:p w:rsidR="007D1A49" w:rsidRDefault="007D1A49" w:rsidP="00E2652A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983920">
        <w:rPr>
          <w:rFonts w:ascii="宋体" w:eastAsia="宋体" w:hAnsi="宋体" w:cs="Arial"/>
          <w:b/>
          <w:sz w:val="24"/>
          <w:szCs w:val="24"/>
        </w:rPr>
        <w:t>培训时间：</w:t>
      </w:r>
      <w:r w:rsidRPr="00E2652A">
        <w:rPr>
          <w:rFonts w:ascii="宋体" w:eastAsia="宋体" w:hAnsi="宋体" w:cs="Arial"/>
          <w:sz w:val="24"/>
          <w:szCs w:val="24"/>
        </w:rPr>
        <w:t>2020年6月1日（周一）</w:t>
      </w:r>
      <w:r w:rsidR="00D80A87">
        <w:rPr>
          <w:rFonts w:ascii="宋体" w:eastAsia="宋体" w:hAnsi="宋体" w:cs="Arial"/>
          <w:sz w:val="24"/>
          <w:szCs w:val="24"/>
        </w:rPr>
        <w:t>14</w:t>
      </w:r>
      <w:r w:rsidR="00584C5C" w:rsidRPr="00E2652A">
        <w:rPr>
          <w:rFonts w:ascii="宋体" w:eastAsia="宋体" w:hAnsi="宋体" w:cs="Arial"/>
          <w:sz w:val="24"/>
          <w:szCs w:val="24"/>
        </w:rPr>
        <w:t>:00-</w:t>
      </w:r>
      <w:r w:rsidR="00D80A87">
        <w:rPr>
          <w:rFonts w:ascii="宋体" w:eastAsia="宋体" w:hAnsi="宋体" w:cs="Arial"/>
          <w:sz w:val="24"/>
          <w:szCs w:val="24"/>
        </w:rPr>
        <w:t>16</w:t>
      </w:r>
      <w:r w:rsidR="00584C5C" w:rsidRPr="00E2652A">
        <w:rPr>
          <w:rFonts w:ascii="宋体" w:eastAsia="宋体" w:hAnsi="宋体" w:cs="Arial"/>
          <w:sz w:val="24"/>
          <w:szCs w:val="24"/>
        </w:rPr>
        <w:t>:00</w:t>
      </w:r>
    </w:p>
    <w:p w:rsidR="00D80A87" w:rsidRPr="00E2652A" w:rsidRDefault="00D80A87" w:rsidP="00E2652A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983920">
        <w:rPr>
          <w:rFonts w:ascii="宋体" w:eastAsia="宋体" w:hAnsi="宋体" w:cs="Arial" w:hint="eastAsia"/>
          <w:b/>
          <w:sz w:val="24"/>
          <w:szCs w:val="24"/>
        </w:rPr>
        <w:t>报名截止时间</w:t>
      </w:r>
      <w:r w:rsidRPr="00D80A87">
        <w:rPr>
          <w:rFonts w:ascii="宋体" w:eastAsia="宋体" w:hAnsi="宋体" w:cs="Arial" w:hint="eastAsia"/>
          <w:sz w:val="24"/>
          <w:szCs w:val="24"/>
        </w:rPr>
        <w:t>：</w:t>
      </w:r>
      <w:r>
        <w:rPr>
          <w:rFonts w:ascii="宋体" w:eastAsia="宋体" w:hAnsi="宋体" w:cs="Arial"/>
          <w:sz w:val="24"/>
          <w:szCs w:val="24"/>
        </w:rPr>
        <w:t>5月</w:t>
      </w:r>
      <w:r>
        <w:rPr>
          <w:rFonts w:ascii="宋体" w:eastAsia="宋体" w:hAnsi="宋体" w:cs="Arial" w:hint="eastAsia"/>
          <w:sz w:val="24"/>
          <w:szCs w:val="24"/>
        </w:rPr>
        <w:t>3</w:t>
      </w:r>
      <w:r>
        <w:rPr>
          <w:rFonts w:ascii="宋体" w:eastAsia="宋体" w:hAnsi="宋体" w:cs="Arial"/>
          <w:sz w:val="24"/>
          <w:szCs w:val="24"/>
        </w:rPr>
        <w:t>1日</w:t>
      </w:r>
      <w:r>
        <w:rPr>
          <w:rFonts w:ascii="宋体" w:eastAsia="宋体" w:hAnsi="宋体" w:cs="Arial" w:hint="eastAsia"/>
          <w:sz w:val="24"/>
          <w:szCs w:val="24"/>
        </w:rPr>
        <w:t>1</w:t>
      </w:r>
      <w:r>
        <w:rPr>
          <w:rFonts w:ascii="宋体" w:eastAsia="宋体" w:hAnsi="宋体" w:cs="Arial"/>
          <w:sz w:val="24"/>
          <w:szCs w:val="24"/>
        </w:rPr>
        <w:t>7</w:t>
      </w:r>
      <w:r>
        <w:rPr>
          <w:rFonts w:ascii="宋体" w:eastAsia="宋体" w:hAnsi="宋体" w:cs="Arial" w:hint="eastAsia"/>
          <w:sz w:val="24"/>
          <w:szCs w:val="24"/>
        </w:rPr>
        <w:t>:00</w:t>
      </w:r>
    </w:p>
    <w:p w:rsidR="007D1A49" w:rsidRPr="00983920" w:rsidRDefault="007D1A49" w:rsidP="00E2652A">
      <w:pPr>
        <w:spacing w:line="360" w:lineRule="auto"/>
        <w:rPr>
          <w:rFonts w:ascii="宋体" w:eastAsia="宋体" w:hAnsi="宋体" w:cs="Arial"/>
          <w:b/>
          <w:sz w:val="24"/>
          <w:szCs w:val="24"/>
        </w:rPr>
      </w:pPr>
      <w:r w:rsidRPr="00983920">
        <w:rPr>
          <w:rFonts w:ascii="宋体" w:eastAsia="宋体" w:hAnsi="宋体" w:cs="Arial"/>
          <w:b/>
          <w:sz w:val="24"/>
          <w:szCs w:val="24"/>
        </w:rPr>
        <w:t>培训方式：</w:t>
      </w:r>
      <w:r w:rsidRPr="00E2652A">
        <w:rPr>
          <w:rFonts w:ascii="宋体" w:eastAsia="宋体" w:hAnsi="宋体" w:cs="Arial"/>
          <w:sz w:val="24"/>
          <w:szCs w:val="24"/>
        </w:rPr>
        <w:t>线上培训-腾讯会议</w:t>
      </w:r>
      <w:r w:rsidR="005B0DB7" w:rsidRPr="00E2652A">
        <w:rPr>
          <w:rFonts w:ascii="宋体" w:eastAsia="宋体" w:hAnsi="宋体" w:cs="Arial" w:hint="eastAsia"/>
          <w:sz w:val="24"/>
          <w:szCs w:val="24"/>
        </w:rPr>
        <w:t>(培训</w:t>
      </w:r>
      <w:r w:rsidR="00D80A87">
        <w:rPr>
          <w:rFonts w:ascii="宋体" w:eastAsia="宋体" w:hAnsi="宋体" w:cs="Arial" w:hint="eastAsia"/>
          <w:sz w:val="24"/>
          <w:szCs w:val="24"/>
        </w:rPr>
        <w:t>当天</w:t>
      </w:r>
      <w:r w:rsidR="005B0DB7" w:rsidRPr="00E2652A">
        <w:rPr>
          <w:rFonts w:ascii="宋体" w:eastAsia="宋体" w:hAnsi="宋体" w:cs="Arial" w:hint="eastAsia"/>
          <w:sz w:val="24"/>
          <w:szCs w:val="24"/>
        </w:rPr>
        <w:t>通过邮件方式发送会议链接)</w:t>
      </w:r>
    </w:p>
    <w:p w:rsidR="007D1A49" w:rsidRDefault="00BB4FF4" w:rsidP="00E2652A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983920">
        <w:rPr>
          <w:rFonts w:ascii="宋体" w:eastAsia="宋体" w:hAnsi="宋体" w:cs="Arial"/>
          <w:b/>
          <w:sz w:val="24"/>
          <w:szCs w:val="24"/>
        </w:rPr>
        <w:t>联系</w:t>
      </w:r>
      <w:r w:rsidRPr="00983920">
        <w:rPr>
          <w:rFonts w:ascii="宋体" w:eastAsia="宋体" w:hAnsi="宋体" w:cs="Arial" w:hint="eastAsia"/>
          <w:b/>
          <w:sz w:val="24"/>
          <w:szCs w:val="24"/>
        </w:rPr>
        <w:t>方式</w:t>
      </w:r>
      <w:r w:rsidR="007D1A49" w:rsidRPr="00983920">
        <w:rPr>
          <w:rFonts w:ascii="宋体" w:eastAsia="宋体" w:hAnsi="宋体" w:cs="Arial"/>
          <w:b/>
          <w:sz w:val="24"/>
          <w:szCs w:val="24"/>
        </w:rPr>
        <w:t>：</w:t>
      </w:r>
      <w:hyperlink r:id="rId6" w:history="1">
        <w:r w:rsidR="00ED605E" w:rsidRPr="00E16A63">
          <w:rPr>
            <w:rStyle w:val="a4"/>
            <w:rFonts w:ascii="宋体" w:eastAsia="宋体" w:hAnsi="宋体" w:cs="Arial" w:hint="eastAsia"/>
            <w:color w:val="000000" w:themeColor="text1"/>
            <w:sz w:val="24"/>
            <w:szCs w:val="24"/>
          </w:rPr>
          <w:t>luyafei</w:t>
        </w:r>
        <w:r w:rsidR="00E2652A" w:rsidRPr="00E16A63">
          <w:rPr>
            <w:rStyle w:val="a4"/>
            <w:rFonts w:ascii="宋体" w:eastAsia="宋体" w:hAnsi="宋体" w:cs="Arial" w:hint="eastAsia"/>
            <w:color w:val="000000" w:themeColor="text1"/>
            <w:sz w:val="24"/>
            <w:szCs w:val="24"/>
          </w:rPr>
          <w:t>#</w:t>
        </w:r>
        <w:r w:rsidR="00ED605E" w:rsidRPr="00E16A63">
          <w:rPr>
            <w:rStyle w:val="a4"/>
            <w:rFonts w:ascii="宋体" w:eastAsia="宋体" w:hAnsi="宋体" w:cs="Arial" w:hint="eastAsia"/>
            <w:color w:val="000000" w:themeColor="text1"/>
            <w:sz w:val="24"/>
            <w:szCs w:val="24"/>
          </w:rPr>
          <w:t>tsinghua.edu.cn</w:t>
        </w:r>
      </w:hyperlink>
      <w:r w:rsidR="00ED605E" w:rsidRPr="00E16A63">
        <w:rPr>
          <w:rFonts w:ascii="宋体" w:eastAsia="宋体" w:hAnsi="宋体" w:cs="Arial" w:hint="eastAsia"/>
          <w:color w:val="000000" w:themeColor="text1"/>
          <w:sz w:val="24"/>
          <w:szCs w:val="24"/>
        </w:rPr>
        <w:t xml:space="preserve">  </w:t>
      </w:r>
      <w:r w:rsidR="00ED605E" w:rsidRPr="00E2652A">
        <w:rPr>
          <w:rFonts w:ascii="宋体" w:eastAsia="宋体" w:hAnsi="宋体" w:cs="Arial" w:hint="eastAsia"/>
          <w:sz w:val="24"/>
          <w:szCs w:val="24"/>
        </w:rPr>
        <w:t xml:space="preserve"> 芦老师</w:t>
      </w:r>
    </w:p>
    <w:p w:rsidR="00E2652A" w:rsidRPr="00E2652A" w:rsidRDefault="00E2652A" w:rsidP="00E2652A">
      <w:pPr>
        <w:spacing w:line="360" w:lineRule="auto"/>
        <w:rPr>
          <w:rFonts w:ascii="宋体" w:eastAsia="宋体" w:hAnsi="宋体" w:cs="Arial"/>
          <w:sz w:val="24"/>
          <w:szCs w:val="24"/>
        </w:rPr>
      </w:pPr>
      <w:r w:rsidRPr="00E2652A">
        <w:rPr>
          <w:rFonts w:ascii="宋体" w:eastAsia="宋体" w:hAnsi="宋体" w:cs="Arial" w:hint="eastAsia"/>
          <w:sz w:val="24"/>
          <w:szCs w:val="24"/>
        </w:rPr>
        <w:t>（发送邮件时请将地址中的“#”替换成“@”）</w:t>
      </w:r>
    </w:p>
    <w:p w:rsidR="00584C5C" w:rsidRPr="00983920" w:rsidRDefault="00584C5C" w:rsidP="00E2652A">
      <w:pPr>
        <w:spacing w:line="360" w:lineRule="auto"/>
        <w:rPr>
          <w:rFonts w:ascii="宋体" w:eastAsia="宋体" w:hAnsi="宋体" w:cs="Arial"/>
          <w:b/>
          <w:sz w:val="24"/>
          <w:szCs w:val="24"/>
        </w:rPr>
      </w:pPr>
      <w:r w:rsidRPr="00983920">
        <w:rPr>
          <w:rFonts w:ascii="宋体" w:eastAsia="宋体" w:hAnsi="宋体" w:cs="Arial"/>
          <w:b/>
          <w:sz w:val="24"/>
          <w:szCs w:val="24"/>
        </w:rPr>
        <w:t>报名方式：</w:t>
      </w:r>
    </w:p>
    <w:p w:rsidR="00E2652A" w:rsidRDefault="001F3836" w:rsidP="00E2652A">
      <w:pPr>
        <w:pStyle w:val="a5"/>
        <w:spacing w:before="0" w:beforeAutospacing="0" w:after="0" w:afterAutospacing="0" w:line="360" w:lineRule="auto"/>
        <w:ind w:right="-58"/>
        <w:rPr>
          <w:rFonts w:cstheme="minorBidi"/>
          <w:kern w:val="24"/>
        </w:rPr>
      </w:pPr>
      <w:r w:rsidRPr="00E2652A">
        <w:rPr>
          <w:rFonts w:cstheme="minorBidi" w:hint="eastAsia"/>
          <w:kern w:val="24"/>
        </w:rPr>
        <w:t>点击链接</w:t>
      </w:r>
      <w:r w:rsidR="00E469FD">
        <w:rPr>
          <w:rFonts w:cstheme="minorBidi" w:hint="eastAsia"/>
          <w:kern w:val="24"/>
        </w:rPr>
        <w:t>：</w:t>
      </w:r>
      <w:r w:rsidR="00E469FD" w:rsidRPr="00E469FD">
        <w:rPr>
          <w:rFonts w:cstheme="minorBidi"/>
          <w:kern w:val="24"/>
        </w:rPr>
        <w:t>http://proteinreasearch-e212.mikecrm.com/hcdWuaQ</w:t>
      </w:r>
    </w:p>
    <w:p w:rsidR="001F3836" w:rsidRDefault="001F3836" w:rsidP="00E2652A">
      <w:pPr>
        <w:pStyle w:val="a5"/>
        <w:spacing w:before="0" w:beforeAutospacing="0" w:after="0" w:afterAutospacing="0" w:line="360" w:lineRule="auto"/>
        <w:ind w:right="-58"/>
        <w:rPr>
          <w:rFonts w:cstheme="minorBidi"/>
          <w:kern w:val="24"/>
        </w:rPr>
      </w:pPr>
      <w:r w:rsidRPr="00E2652A">
        <w:rPr>
          <w:rFonts w:cstheme="minorBidi" w:hint="eastAsia"/>
          <w:kern w:val="24"/>
        </w:rPr>
        <w:t>或扫描二维码</w:t>
      </w:r>
    </w:p>
    <w:p w:rsidR="00E469FD" w:rsidRDefault="00E469FD" w:rsidP="00983920">
      <w:pPr>
        <w:pStyle w:val="a5"/>
        <w:spacing w:before="0" w:beforeAutospacing="0" w:after="0" w:afterAutospacing="0" w:line="360" w:lineRule="auto"/>
        <w:ind w:right="-58"/>
        <w:jc w:val="center"/>
        <w:rPr>
          <w:rFonts w:cstheme="minorBidi"/>
          <w:kern w:val="24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0478E537" wp14:editId="7E281DE9">
            <wp:extent cx="713433" cy="713433"/>
            <wp:effectExtent l="0" t="0" r="0" b="0"/>
            <wp:docPr id="2" name="图片 2" descr="https://www.mikecrm.com/ugc_4_a/pub/0y/0y2xpd0i00ebyczvoxjt6ykfa1tns8my/form/qr/hcdWuaQ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ikecrm.com/ugc_4_a/pub/0y/0y2xpd0i00ebyczvoxjt6ykfa1tns8my/form/qr/hcdWuaQ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09" cy="7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FD" w:rsidRPr="00E2652A" w:rsidRDefault="00E469FD" w:rsidP="00E2652A">
      <w:pPr>
        <w:pStyle w:val="a5"/>
        <w:spacing w:before="0" w:beforeAutospacing="0" w:after="0" w:afterAutospacing="0" w:line="360" w:lineRule="auto"/>
        <w:ind w:right="-58"/>
        <w:rPr>
          <w:rFonts w:cstheme="minorBidi"/>
          <w:kern w:val="24"/>
        </w:rPr>
      </w:pPr>
    </w:p>
    <w:p w:rsidR="001F3836" w:rsidRPr="00E2652A" w:rsidRDefault="00E469FD" w:rsidP="00E2652A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注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  <w:r w:rsidRPr="00E469FD">
        <w:rPr>
          <w:rFonts w:ascii="宋体" w:eastAsia="宋体" w:hAnsi="宋体" w:hint="eastAsia"/>
          <w:color w:val="000000" w:themeColor="text1"/>
          <w:sz w:val="24"/>
          <w:szCs w:val="24"/>
        </w:rPr>
        <w:t>请提供准确的电子邮箱地址。</w:t>
      </w:r>
    </w:p>
    <w:p w:rsidR="001F3836" w:rsidRPr="00E2652A" w:rsidRDefault="001F3836" w:rsidP="00E2652A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2652A">
        <w:rPr>
          <w:rFonts w:ascii="宋体" w:eastAsia="宋体" w:hAnsi="宋体" w:hint="eastAsia"/>
        </w:rPr>
        <w:t xml:space="preserve"> </w:t>
      </w:r>
    </w:p>
    <w:p w:rsidR="001F3836" w:rsidRDefault="001F3836" w:rsidP="00E2652A">
      <w:pPr>
        <w:spacing w:line="360" w:lineRule="auto"/>
        <w:ind w:right="210"/>
        <w:jc w:val="right"/>
        <w:rPr>
          <w:rFonts w:ascii="宋体" w:eastAsia="宋体" w:hAnsi="宋体"/>
          <w:sz w:val="24"/>
          <w:szCs w:val="24"/>
        </w:rPr>
      </w:pPr>
      <w:r w:rsidRPr="00E2652A">
        <w:rPr>
          <w:rFonts w:ascii="宋体" w:eastAsia="宋体" w:hAnsi="宋体" w:hint="eastAsia"/>
          <w:sz w:val="24"/>
          <w:szCs w:val="24"/>
        </w:rPr>
        <w:t>蛋白质制备与鉴定平台</w:t>
      </w:r>
    </w:p>
    <w:p w:rsidR="001F3836" w:rsidRPr="00983920" w:rsidRDefault="00E2652A" w:rsidP="00983920">
      <w:pPr>
        <w:spacing w:line="360" w:lineRule="auto"/>
        <w:ind w:right="210"/>
        <w:jc w:val="righ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E2652A">
        <w:rPr>
          <w:rFonts w:ascii="宋体" w:eastAsia="宋体" w:hAnsi="宋体"/>
          <w:sz w:val="24"/>
          <w:szCs w:val="24"/>
        </w:rPr>
        <w:t>蛋白质研究技术中心</w:t>
      </w:r>
    </w:p>
    <w:sectPr w:rsidR="001F3836" w:rsidRPr="00983920" w:rsidSect="0098392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D0" w:rsidRDefault="00E72CD0" w:rsidP="00D96184">
      <w:r>
        <w:separator/>
      </w:r>
    </w:p>
  </w:endnote>
  <w:endnote w:type="continuationSeparator" w:id="0">
    <w:p w:rsidR="00E72CD0" w:rsidRDefault="00E72CD0" w:rsidP="00D9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D0" w:rsidRDefault="00E72CD0" w:rsidP="00D96184">
      <w:r>
        <w:separator/>
      </w:r>
    </w:p>
  </w:footnote>
  <w:footnote w:type="continuationSeparator" w:id="0">
    <w:p w:rsidR="00E72CD0" w:rsidRDefault="00E72CD0" w:rsidP="00D9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5A"/>
    <w:rsid w:val="000D68B0"/>
    <w:rsid w:val="001F3836"/>
    <w:rsid w:val="00310B5A"/>
    <w:rsid w:val="00397C29"/>
    <w:rsid w:val="003B35F3"/>
    <w:rsid w:val="004C09AE"/>
    <w:rsid w:val="00524775"/>
    <w:rsid w:val="00584C5C"/>
    <w:rsid w:val="005B0DB7"/>
    <w:rsid w:val="006C6B63"/>
    <w:rsid w:val="00783371"/>
    <w:rsid w:val="007D1A49"/>
    <w:rsid w:val="00854BBF"/>
    <w:rsid w:val="00900DA1"/>
    <w:rsid w:val="00976A64"/>
    <w:rsid w:val="00983920"/>
    <w:rsid w:val="00A1571B"/>
    <w:rsid w:val="00AC4062"/>
    <w:rsid w:val="00B53134"/>
    <w:rsid w:val="00BB4FF4"/>
    <w:rsid w:val="00C47982"/>
    <w:rsid w:val="00D24475"/>
    <w:rsid w:val="00D80A87"/>
    <w:rsid w:val="00D96184"/>
    <w:rsid w:val="00E16A63"/>
    <w:rsid w:val="00E2652A"/>
    <w:rsid w:val="00E469FD"/>
    <w:rsid w:val="00E507B8"/>
    <w:rsid w:val="00E72CD0"/>
    <w:rsid w:val="00E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A2946-B901-4B03-A538-354E0DCD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4F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4FF4"/>
    <w:rPr>
      <w:sz w:val="18"/>
      <w:szCs w:val="18"/>
    </w:rPr>
  </w:style>
  <w:style w:type="character" w:styleId="a4">
    <w:name w:val="Hyperlink"/>
    <w:basedOn w:val="a0"/>
    <w:uiPriority w:val="99"/>
    <w:unhideWhenUsed/>
    <w:rsid w:val="00ED605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F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D9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1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yafei@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Weiting</dc:creator>
  <cp:keywords/>
  <dc:description/>
  <cp:lastModifiedBy>Windows 用户</cp:lastModifiedBy>
  <cp:revision>27</cp:revision>
  <dcterms:created xsi:type="dcterms:W3CDTF">2020-05-20T00:41:00Z</dcterms:created>
  <dcterms:modified xsi:type="dcterms:W3CDTF">2020-05-28T01:12:00Z</dcterms:modified>
</cp:coreProperties>
</file>