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FE" w:rsidRPr="00814CBA" w:rsidRDefault="003512FE" w:rsidP="00FF48C6">
      <w:pPr>
        <w:jc w:val="center"/>
        <w:rPr>
          <w:rFonts w:ascii="Times New Roman" w:eastAsia="宋体" w:hAnsi="Times New Roman"/>
          <w:b/>
          <w:sz w:val="30"/>
          <w:szCs w:val="30"/>
        </w:rPr>
      </w:pPr>
      <w:r w:rsidRPr="00814CBA">
        <w:rPr>
          <w:rFonts w:ascii="Times New Roman" w:eastAsia="宋体" w:hAnsi="Times New Roman" w:hint="eastAsia"/>
          <w:b/>
          <w:sz w:val="30"/>
          <w:szCs w:val="30"/>
        </w:rPr>
        <w:t>生物医学测试中心共享仪器平台系列培训专题研讨会（一）</w:t>
      </w:r>
    </w:p>
    <w:p w:rsidR="00FF48C6" w:rsidRPr="00814CBA" w:rsidRDefault="00FF48C6" w:rsidP="00FF48C6">
      <w:pPr>
        <w:jc w:val="center"/>
        <w:rPr>
          <w:rFonts w:ascii="Times New Roman" w:eastAsia="宋体" w:hAnsi="Times New Roman"/>
          <w:b/>
          <w:sz w:val="30"/>
          <w:szCs w:val="30"/>
        </w:rPr>
      </w:pPr>
      <w:r w:rsidRPr="00814CBA">
        <w:rPr>
          <w:rFonts w:ascii="Times New Roman" w:eastAsia="宋体" w:hAnsi="Times New Roman"/>
          <w:b/>
          <w:sz w:val="30"/>
          <w:szCs w:val="30"/>
        </w:rPr>
        <w:t>LSM880 Airyscan</w:t>
      </w:r>
      <w:r w:rsidRPr="00814CBA">
        <w:rPr>
          <w:rFonts w:ascii="Times New Roman" w:eastAsia="宋体" w:hAnsi="Times New Roman"/>
          <w:b/>
          <w:sz w:val="30"/>
          <w:szCs w:val="30"/>
        </w:rPr>
        <w:t>高分辨成像特点及应用方向</w:t>
      </w:r>
    </w:p>
    <w:p w:rsidR="00F25DFB" w:rsidRPr="00672BC7" w:rsidRDefault="00F25DFB" w:rsidP="00F25DFB">
      <w:pPr>
        <w:widowControl/>
        <w:shd w:val="clear" w:color="auto" w:fill="FFFFFF"/>
        <w:spacing w:beforeLines="50" w:before="156"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72BC7">
        <w:rPr>
          <w:rFonts w:ascii="Times New Roman" w:eastAsia="宋体" w:hAnsi="Times New Roman"/>
          <w:sz w:val="24"/>
        </w:rPr>
        <w:t>生物医学测试中心</w:t>
      </w:r>
      <w:r w:rsidRPr="00672BC7">
        <w:rPr>
          <w:rFonts w:ascii="Times New Roman" w:eastAsia="宋体" w:hAnsi="Times New Roman" w:hint="eastAsia"/>
          <w:sz w:val="24"/>
        </w:rPr>
        <w:t>共享仪器平台将于</w:t>
      </w:r>
      <w:r w:rsidRPr="00672BC7">
        <w:rPr>
          <w:rFonts w:ascii="Times New Roman" w:eastAsia="宋体" w:hAnsi="Times New Roman"/>
          <w:b/>
          <w:sz w:val="24"/>
        </w:rPr>
        <w:t>2020</w:t>
      </w:r>
      <w:r w:rsidRPr="00672BC7">
        <w:rPr>
          <w:rFonts w:ascii="Times New Roman" w:eastAsia="宋体" w:hAnsi="Times New Roman"/>
          <w:b/>
          <w:sz w:val="24"/>
        </w:rPr>
        <w:t>年</w:t>
      </w:r>
      <w:r w:rsidRPr="00672BC7">
        <w:rPr>
          <w:rFonts w:ascii="Times New Roman" w:eastAsia="宋体" w:hAnsi="Times New Roman"/>
          <w:b/>
          <w:sz w:val="24"/>
        </w:rPr>
        <w:t>6</w:t>
      </w:r>
      <w:r w:rsidRPr="00672BC7">
        <w:rPr>
          <w:rFonts w:ascii="Times New Roman" w:eastAsia="宋体" w:hAnsi="Times New Roman"/>
          <w:b/>
          <w:sz w:val="24"/>
        </w:rPr>
        <w:t>月</w:t>
      </w:r>
      <w:r w:rsidRPr="00672BC7">
        <w:rPr>
          <w:rFonts w:ascii="Times New Roman" w:eastAsia="宋体" w:hAnsi="Times New Roman"/>
          <w:b/>
          <w:sz w:val="24"/>
        </w:rPr>
        <w:t>17</w:t>
      </w:r>
      <w:r w:rsidRPr="00672BC7">
        <w:rPr>
          <w:rFonts w:ascii="Times New Roman" w:eastAsia="宋体" w:hAnsi="Times New Roman"/>
          <w:b/>
          <w:sz w:val="24"/>
        </w:rPr>
        <w:t>日</w:t>
      </w:r>
      <w:r w:rsidRPr="00672BC7">
        <w:rPr>
          <w:rFonts w:ascii="Times New Roman" w:eastAsia="宋体" w:hAnsi="Times New Roman"/>
          <w:b/>
          <w:sz w:val="24"/>
        </w:rPr>
        <w:t>10:00-11:30</w:t>
      </w:r>
      <w:r w:rsidRPr="00672BC7">
        <w:rPr>
          <w:rFonts w:ascii="Times New Roman" w:eastAsia="宋体" w:hAnsi="Times New Roman"/>
          <w:sz w:val="24"/>
        </w:rPr>
        <w:t>在</w:t>
      </w:r>
      <w:r w:rsidRPr="00672BC7">
        <w:rPr>
          <w:rFonts w:ascii="Times New Roman" w:eastAsia="宋体" w:hAnsi="Times New Roman" w:hint="eastAsia"/>
          <w:sz w:val="24"/>
        </w:rPr>
        <w:t>腾讯会议</w:t>
      </w:r>
      <w:r w:rsidRPr="00672BC7">
        <w:rPr>
          <w:rFonts w:ascii="Times New Roman" w:eastAsia="宋体" w:hAnsi="Times New Roman"/>
          <w:sz w:val="24"/>
        </w:rPr>
        <w:t>举行</w:t>
      </w:r>
      <w:r w:rsidRPr="00672BC7">
        <w:rPr>
          <w:rFonts w:ascii="Times New Roman" w:eastAsia="宋体" w:hAnsi="Times New Roman" w:hint="eastAsia"/>
          <w:sz w:val="24"/>
        </w:rPr>
        <w:t>“</w:t>
      </w:r>
      <w:r w:rsidRPr="00672BC7">
        <w:rPr>
          <w:rFonts w:ascii="Times New Roman" w:eastAsia="宋体" w:hAnsi="Times New Roman"/>
          <w:sz w:val="24"/>
        </w:rPr>
        <w:t>LSM880 Airyscan</w:t>
      </w:r>
      <w:r w:rsidRPr="00672BC7">
        <w:rPr>
          <w:rFonts w:ascii="Times New Roman" w:eastAsia="宋体" w:hAnsi="Times New Roman"/>
          <w:sz w:val="24"/>
        </w:rPr>
        <w:t>高分辨成像特点及应用方向</w:t>
      </w:r>
      <w:r w:rsidRPr="00672BC7">
        <w:rPr>
          <w:rFonts w:ascii="Times New Roman" w:eastAsia="宋体" w:hAnsi="Times New Roman" w:hint="eastAsia"/>
          <w:sz w:val="24"/>
        </w:rPr>
        <w:t>”线上培训专题研讨会，希望能够丰富你的知识库，对你的科研有所帮助。</w:t>
      </w:r>
    </w:p>
    <w:p w:rsidR="00FF48C6" w:rsidRPr="00FF48C6" w:rsidRDefault="00FF48C6" w:rsidP="00DA2B70">
      <w:pPr>
        <w:spacing w:beforeLines="50" w:before="156" w:line="480" w:lineRule="exact"/>
        <w:ind w:firstLineChars="200" w:firstLine="482"/>
        <w:rPr>
          <w:rFonts w:ascii="Times New Roman" w:eastAsia="宋体" w:hAnsi="Times New Roman"/>
          <w:sz w:val="24"/>
        </w:rPr>
      </w:pPr>
      <w:r w:rsidRPr="0042231E">
        <w:rPr>
          <w:rFonts w:ascii="Times New Roman" w:eastAsia="宋体" w:hAnsi="Times New Roman" w:hint="eastAsia"/>
          <w:b/>
          <w:sz w:val="24"/>
        </w:rPr>
        <w:t>激光扫描共聚焦显微镜</w:t>
      </w:r>
      <w:r w:rsidRPr="0042231E">
        <w:rPr>
          <w:rFonts w:ascii="Times New Roman" w:eastAsia="宋体" w:hAnsi="Times New Roman"/>
          <w:b/>
          <w:sz w:val="24"/>
        </w:rPr>
        <w:t>(LSCM)</w:t>
      </w:r>
      <w:r w:rsidRPr="00FF48C6">
        <w:rPr>
          <w:rFonts w:ascii="Times New Roman" w:eastAsia="宋体" w:hAnsi="Times New Roman"/>
          <w:sz w:val="24"/>
        </w:rPr>
        <w:t>已日益成为生命医学不可或缺</w:t>
      </w:r>
      <w:r w:rsidRPr="00FF48C6">
        <w:rPr>
          <w:rFonts w:ascii="Times New Roman" w:eastAsia="宋体" w:hAnsi="Times New Roman" w:hint="eastAsia"/>
          <w:sz w:val="24"/>
        </w:rPr>
        <w:t>的研究工具</w:t>
      </w:r>
      <w:r w:rsidR="0042231E">
        <w:rPr>
          <w:rFonts w:ascii="Times New Roman" w:eastAsia="宋体" w:hAnsi="Times New Roman" w:hint="eastAsia"/>
          <w:sz w:val="24"/>
        </w:rPr>
        <w:t>，</w:t>
      </w:r>
      <w:r w:rsidRPr="00FF48C6">
        <w:rPr>
          <w:rFonts w:ascii="Times New Roman" w:eastAsia="宋体" w:hAnsi="Times New Roman"/>
          <w:sz w:val="24"/>
        </w:rPr>
        <w:t>不仅用于观察固定的各种细胞和组织结构</w:t>
      </w:r>
      <w:r w:rsidR="0042231E">
        <w:rPr>
          <w:rFonts w:ascii="Times New Roman" w:eastAsia="宋体" w:hAnsi="Times New Roman" w:hint="eastAsia"/>
          <w:sz w:val="24"/>
        </w:rPr>
        <w:t>，</w:t>
      </w:r>
      <w:r w:rsidRPr="00FF48C6">
        <w:rPr>
          <w:rFonts w:ascii="Times New Roman" w:eastAsia="宋体" w:hAnsi="Times New Roman"/>
          <w:sz w:val="24"/>
        </w:rPr>
        <w:t>还可对活</w:t>
      </w:r>
      <w:r w:rsidR="0042231E">
        <w:rPr>
          <w:rFonts w:ascii="Times New Roman" w:eastAsia="宋体" w:hAnsi="Times New Roman" w:hint="eastAsia"/>
          <w:sz w:val="24"/>
        </w:rPr>
        <w:t>体样本</w:t>
      </w:r>
      <w:r w:rsidRPr="00FF48C6">
        <w:rPr>
          <w:rFonts w:ascii="Times New Roman" w:eastAsia="宋体" w:hAnsi="Times New Roman" w:hint="eastAsia"/>
          <w:sz w:val="24"/>
        </w:rPr>
        <w:t>的形态、</w:t>
      </w:r>
      <w:r w:rsidR="0042231E">
        <w:rPr>
          <w:rFonts w:ascii="Times New Roman" w:eastAsia="宋体" w:hAnsi="Times New Roman" w:hint="eastAsia"/>
          <w:sz w:val="24"/>
        </w:rPr>
        <w:t>构成、离子</w:t>
      </w:r>
      <w:r w:rsidRPr="00FF48C6">
        <w:rPr>
          <w:rFonts w:ascii="Times New Roman" w:eastAsia="宋体" w:hAnsi="Times New Roman" w:hint="eastAsia"/>
          <w:sz w:val="24"/>
        </w:rPr>
        <w:t>实时动态等进行观察和定量分析。目前国内</w:t>
      </w:r>
      <w:r w:rsidRPr="00FF48C6">
        <w:rPr>
          <w:rFonts w:ascii="Times New Roman" w:eastAsia="宋体" w:hAnsi="Times New Roman"/>
          <w:sz w:val="24"/>
        </w:rPr>
        <w:t>LSCM</w:t>
      </w:r>
      <w:r w:rsidRPr="00FF48C6">
        <w:rPr>
          <w:rFonts w:ascii="Times New Roman" w:eastAsia="宋体" w:hAnsi="Times New Roman"/>
          <w:sz w:val="24"/>
        </w:rPr>
        <w:t>技术应用前景广泛</w:t>
      </w:r>
      <w:r w:rsidR="0042231E">
        <w:rPr>
          <w:rFonts w:ascii="Times New Roman" w:eastAsia="宋体" w:hAnsi="Times New Roman" w:hint="eastAsia"/>
          <w:sz w:val="24"/>
        </w:rPr>
        <w:t>，</w:t>
      </w:r>
      <w:r w:rsidRPr="00FF48C6">
        <w:rPr>
          <w:rFonts w:ascii="Times New Roman" w:eastAsia="宋体" w:hAnsi="Times New Roman"/>
          <w:sz w:val="24"/>
        </w:rPr>
        <w:t>并且众多具影响力的文章依赖此技术得以发表。</w:t>
      </w:r>
    </w:p>
    <w:p w:rsidR="00D0130D" w:rsidRDefault="00FF48C6" w:rsidP="00DA2B70">
      <w:pPr>
        <w:spacing w:beforeLines="50" w:before="156" w:line="480" w:lineRule="exact"/>
        <w:ind w:firstLineChars="200" w:firstLine="482"/>
        <w:rPr>
          <w:rFonts w:ascii="Times New Roman" w:eastAsia="宋体" w:hAnsi="Times New Roman"/>
          <w:sz w:val="24"/>
        </w:rPr>
      </w:pPr>
      <w:r w:rsidRPr="00DA2B70">
        <w:rPr>
          <w:rFonts w:ascii="Times New Roman" w:eastAsia="宋体" w:hAnsi="Times New Roman" w:hint="eastAsia"/>
          <w:b/>
          <w:sz w:val="24"/>
        </w:rPr>
        <w:t>超高分辨率激光共聚焦显微镜</w:t>
      </w:r>
      <w:r w:rsidRPr="00DA2B70">
        <w:rPr>
          <w:rFonts w:ascii="Times New Roman" w:eastAsia="宋体" w:hAnsi="Times New Roman"/>
          <w:b/>
          <w:sz w:val="24"/>
        </w:rPr>
        <w:t>LSM880</w:t>
      </w:r>
      <w:r w:rsidRPr="00FF48C6">
        <w:rPr>
          <w:rFonts w:ascii="Times New Roman" w:eastAsia="宋体" w:hAnsi="Times New Roman"/>
          <w:sz w:val="24"/>
        </w:rPr>
        <w:t>采用蔡司专利的</w:t>
      </w:r>
      <w:r w:rsidRPr="00FF48C6">
        <w:rPr>
          <w:rFonts w:ascii="Times New Roman" w:eastAsia="宋体" w:hAnsi="Times New Roman"/>
          <w:sz w:val="24"/>
        </w:rPr>
        <w:t>Airyscan</w:t>
      </w:r>
      <w:r w:rsidRPr="00FF48C6">
        <w:rPr>
          <w:rFonts w:ascii="Times New Roman" w:eastAsia="宋体" w:hAnsi="Times New Roman" w:hint="eastAsia"/>
          <w:sz w:val="24"/>
        </w:rPr>
        <w:t>检测单元</w:t>
      </w:r>
      <w:r>
        <w:rPr>
          <w:rFonts w:ascii="Times New Roman" w:eastAsia="宋体" w:hAnsi="Times New Roman" w:hint="eastAsia"/>
          <w:sz w:val="24"/>
        </w:rPr>
        <w:t>，</w:t>
      </w:r>
      <w:r w:rsidRPr="00FF48C6">
        <w:rPr>
          <w:rFonts w:ascii="Times New Roman" w:eastAsia="宋体" w:hAnsi="Times New Roman"/>
          <w:sz w:val="24"/>
        </w:rPr>
        <w:t>把传统光学分辨率极限提高到</w:t>
      </w:r>
      <w:r w:rsidRPr="00FF48C6">
        <w:rPr>
          <w:rFonts w:ascii="Times New Roman" w:eastAsia="宋体" w:hAnsi="Times New Roman"/>
          <w:sz w:val="24"/>
        </w:rPr>
        <w:t>XY</w:t>
      </w:r>
      <w:r w:rsidRPr="00FF48C6">
        <w:rPr>
          <w:rFonts w:ascii="Times New Roman" w:eastAsia="宋体" w:hAnsi="Times New Roman"/>
          <w:sz w:val="24"/>
        </w:rPr>
        <w:t>方向</w:t>
      </w:r>
      <w:r w:rsidRPr="00FF48C6">
        <w:rPr>
          <w:rFonts w:ascii="Times New Roman" w:eastAsia="宋体" w:hAnsi="Times New Roman"/>
          <w:sz w:val="24"/>
        </w:rPr>
        <w:t>&lt;120m</w:t>
      </w:r>
      <w:r>
        <w:rPr>
          <w:rFonts w:ascii="Times New Roman" w:eastAsia="宋体" w:hAnsi="Times New Roman" w:hint="eastAsia"/>
          <w:sz w:val="24"/>
        </w:rPr>
        <w:t>，</w:t>
      </w:r>
      <w:r w:rsidRPr="00FF48C6">
        <w:rPr>
          <w:rFonts w:ascii="Times New Roman" w:eastAsia="宋体" w:hAnsi="Times New Roman"/>
          <w:sz w:val="24"/>
        </w:rPr>
        <w:t>Z</w:t>
      </w:r>
      <w:r w:rsidRPr="00FF48C6">
        <w:rPr>
          <w:rFonts w:ascii="Times New Roman" w:eastAsia="宋体" w:hAnsi="Times New Roman"/>
          <w:sz w:val="24"/>
        </w:rPr>
        <w:t>方向</w:t>
      </w:r>
      <w:r w:rsidRPr="00FF48C6">
        <w:rPr>
          <w:rFonts w:ascii="Times New Roman" w:eastAsia="宋体" w:hAnsi="Times New Roman"/>
          <w:sz w:val="24"/>
        </w:rPr>
        <w:t>&lt;350m</w:t>
      </w:r>
      <w:r w:rsidRPr="00FF48C6">
        <w:rPr>
          <w:rFonts w:ascii="Times New Roman" w:eastAsia="宋体" w:hAnsi="Times New Roman" w:hint="eastAsia"/>
          <w:sz w:val="24"/>
        </w:rPr>
        <w:t>水平。</w:t>
      </w:r>
      <w:r w:rsidRPr="00FF48C6">
        <w:rPr>
          <w:rFonts w:ascii="Times New Roman" w:eastAsia="宋体" w:hAnsi="Times New Roman"/>
          <w:sz w:val="24"/>
        </w:rPr>
        <w:t>Airyscan</w:t>
      </w:r>
      <w:r w:rsidRPr="00FF48C6">
        <w:rPr>
          <w:rFonts w:ascii="Times New Roman" w:eastAsia="宋体" w:hAnsi="Times New Roman"/>
          <w:sz w:val="24"/>
        </w:rPr>
        <w:t>检测单元不仅在分辨率上得到大幅提高</w:t>
      </w:r>
      <w:r>
        <w:rPr>
          <w:rFonts w:ascii="Times New Roman" w:eastAsia="宋体" w:hAnsi="Times New Roman" w:hint="eastAsia"/>
          <w:sz w:val="24"/>
        </w:rPr>
        <w:t>，</w:t>
      </w:r>
      <w:r w:rsidRPr="00FF48C6">
        <w:rPr>
          <w:rFonts w:ascii="Times New Roman" w:eastAsia="宋体" w:hAnsi="Times New Roman"/>
          <w:sz w:val="24"/>
        </w:rPr>
        <w:t>灵敏度更是提升</w:t>
      </w:r>
      <w:r w:rsidRPr="00FF48C6">
        <w:rPr>
          <w:rFonts w:ascii="Times New Roman" w:eastAsia="宋体" w:hAnsi="Times New Roman"/>
          <w:sz w:val="24"/>
        </w:rPr>
        <w:t>4-8</w:t>
      </w:r>
      <w:r w:rsidRPr="00FF48C6">
        <w:rPr>
          <w:rFonts w:ascii="Times New Roman" w:eastAsia="宋体" w:hAnsi="Times New Roman"/>
          <w:sz w:val="24"/>
        </w:rPr>
        <w:t>倍</w:t>
      </w:r>
      <w:r w:rsidR="00485C85">
        <w:rPr>
          <w:rFonts w:ascii="Times New Roman" w:eastAsia="宋体" w:hAnsi="Times New Roman" w:hint="eastAsia"/>
          <w:sz w:val="24"/>
        </w:rPr>
        <w:t>，</w:t>
      </w:r>
      <w:r w:rsidRPr="00FF48C6">
        <w:rPr>
          <w:rFonts w:ascii="Times New Roman" w:eastAsia="宋体" w:hAnsi="Times New Roman"/>
          <w:sz w:val="24"/>
        </w:rPr>
        <w:t>因此能以更低的激光能量达到更出色的信噪比</w:t>
      </w:r>
      <w:r w:rsidR="0042231E">
        <w:rPr>
          <w:rFonts w:ascii="Times New Roman" w:eastAsia="宋体" w:hAnsi="Times New Roman" w:hint="eastAsia"/>
          <w:sz w:val="24"/>
        </w:rPr>
        <w:t>，</w:t>
      </w:r>
      <w:r w:rsidR="00485C85">
        <w:rPr>
          <w:rFonts w:ascii="Times New Roman" w:eastAsia="宋体" w:hAnsi="Times New Roman" w:hint="eastAsia"/>
          <w:sz w:val="24"/>
        </w:rPr>
        <w:t>可以对</w:t>
      </w:r>
      <w:r w:rsidR="00485C85" w:rsidRPr="00FF48C6">
        <w:rPr>
          <w:rFonts w:ascii="Times New Roman" w:eastAsia="宋体" w:hAnsi="Times New Roman"/>
          <w:sz w:val="24"/>
        </w:rPr>
        <w:t>亚细胞精细结构、细胞器等</w:t>
      </w:r>
      <w:r w:rsidR="00485C85" w:rsidRPr="00FF48C6">
        <w:rPr>
          <w:rFonts w:ascii="Times New Roman" w:eastAsia="宋体" w:hAnsi="Times New Roman" w:hint="eastAsia"/>
          <w:sz w:val="24"/>
        </w:rPr>
        <w:t>进行多色荧光超分辨率成像</w:t>
      </w:r>
      <w:r w:rsidR="00485C85" w:rsidRPr="00FF48C6">
        <w:rPr>
          <w:rFonts w:ascii="Times New Roman" w:eastAsia="宋体" w:hAnsi="Times New Roman"/>
          <w:sz w:val="24"/>
        </w:rPr>
        <w:t>。</w:t>
      </w:r>
      <w:r w:rsidRPr="00FF48C6">
        <w:rPr>
          <w:rFonts w:ascii="Times New Roman" w:eastAsia="宋体" w:hAnsi="Times New Roman"/>
          <w:sz w:val="24"/>
        </w:rPr>
        <w:t>既</w:t>
      </w:r>
      <w:r w:rsidR="0042231E">
        <w:rPr>
          <w:rFonts w:ascii="Times New Roman" w:eastAsia="宋体" w:hAnsi="Times New Roman" w:hint="eastAsia"/>
          <w:sz w:val="24"/>
        </w:rPr>
        <w:t>可以</w:t>
      </w:r>
      <w:r w:rsidRPr="00FF48C6">
        <w:rPr>
          <w:rFonts w:ascii="Times New Roman" w:eastAsia="宋体" w:hAnsi="Times New Roman"/>
          <w:sz w:val="24"/>
        </w:rPr>
        <w:t>最大程度的保</w:t>
      </w:r>
      <w:r w:rsidRPr="00FF48C6">
        <w:rPr>
          <w:rFonts w:ascii="Times New Roman" w:eastAsia="宋体" w:hAnsi="Times New Roman" w:hint="eastAsia"/>
          <w:sz w:val="24"/>
        </w:rPr>
        <w:t>护样品</w:t>
      </w:r>
      <w:r>
        <w:rPr>
          <w:rFonts w:ascii="Times New Roman" w:eastAsia="宋体" w:hAnsi="Times New Roman" w:hint="eastAsia"/>
          <w:sz w:val="24"/>
        </w:rPr>
        <w:t>，</w:t>
      </w:r>
      <w:r w:rsidRPr="00FF48C6">
        <w:rPr>
          <w:rFonts w:ascii="Times New Roman" w:eastAsia="宋体" w:hAnsi="Times New Roman"/>
          <w:sz w:val="24"/>
        </w:rPr>
        <w:t>又</w:t>
      </w:r>
      <w:r w:rsidR="0042231E">
        <w:rPr>
          <w:rFonts w:ascii="Times New Roman" w:eastAsia="宋体" w:hAnsi="Times New Roman" w:hint="eastAsia"/>
          <w:sz w:val="24"/>
        </w:rPr>
        <w:t>能够更好的</w:t>
      </w:r>
      <w:r w:rsidRPr="00FF48C6">
        <w:rPr>
          <w:rFonts w:ascii="Times New Roman" w:eastAsia="宋体" w:hAnsi="Times New Roman"/>
          <w:sz w:val="24"/>
        </w:rPr>
        <w:t>实现成像效果。</w:t>
      </w:r>
      <w:r w:rsidR="00DA2B70">
        <w:rPr>
          <w:rFonts w:ascii="Times New Roman" w:eastAsia="宋体" w:hAnsi="Times New Roman" w:hint="eastAsia"/>
          <w:sz w:val="24"/>
        </w:rPr>
        <w:t>同时，</w:t>
      </w:r>
      <w:r w:rsidR="0042231E">
        <w:rPr>
          <w:rFonts w:ascii="Times New Roman" w:eastAsia="宋体" w:hAnsi="Times New Roman" w:hint="eastAsia"/>
          <w:sz w:val="24"/>
        </w:rPr>
        <w:t>Fast</w:t>
      </w:r>
      <w:r w:rsidR="0042231E">
        <w:rPr>
          <w:rFonts w:ascii="Times New Roman" w:eastAsia="宋体" w:hAnsi="Times New Roman"/>
          <w:sz w:val="24"/>
        </w:rPr>
        <w:t xml:space="preserve"> </w:t>
      </w:r>
      <w:r w:rsidR="0042231E">
        <w:rPr>
          <w:rFonts w:ascii="Times New Roman" w:eastAsia="宋体" w:hAnsi="Times New Roman" w:hint="eastAsia"/>
          <w:sz w:val="24"/>
        </w:rPr>
        <w:t>Airysca</w:t>
      </w:r>
      <w:r w:rsidR="0042231E">
        <w:rPr>
          <w:rFonts w:ascii="Times New Roman" w:eastAsia="宋体" w:hAnsi="Times New Roman"/>
          <w:sz w:val="24"/>
        </w:rPr>
        <w:t>n</w:t>
      </w:r>
      <w:r w:rsidRPr="00FF48C6">
        <w:rPr>
          <w:rFonts w:ascii="Times New Roman" w:eastAsia="宋体" w:hAnsi="Times New Roman"/>
          <w:sz w:val="24"/>
        </w:rPr>
        <w:t>能够在超高分辨率的成像</w:t>
      </w:r>
      <w:r w:rsidRPr="00FF48C6">
        <w:rPr>
          <w:rFonts w:ascii="Times New Roman" w:eastAsia="宋体" w:hAnsi="Times New Roman" w:hint="eastAsia"/>
          <w:sz w:val="24"/>
        </w:rPr>
        <w:t>质量下实现最高</w:t>
      </w:r>
      <w:r w:rsidRPr="00FF48C6">
        <w:rPr>
          <w:rFonts w:ascii="Times New Roman" w:eastAsia="宋体" w:hAnsi="Times New Roman"/>
          <w:sz w:val="24"/>
        </w:rPr>
        <w:t>19</w:t>
      </w:r>
      <w:r w:rsidRPr="00FF48C6">
        <w:rPr>
          <w:rFonts w:ascii="Times New Roman" w:eastAsia="宋体" w:hAnsi="Times New Roman"/>
          <w:sz w:val="24"/>
        </w:rPr>
        <w:t>幅每秒</w:t>
      </w:r>
      <w:r w:rsidRPr="00FF48C6">
        <w:rPr>
          <w:rFonts w:ascii="Times New Roman" w:eastAsia="宋体" w:hAnsi="Times New Roman"/>
          <w:sz w:val="24"/>
        </w:rPr>
        <w:t>(512x512)</w:t>
      </w:r>
      <w:r w:rsidR="00DA2B70">
        <w:rPr>
          <w:rFonts w:ascii="Times New Roman" w:eastAsia="宋体" w:hAnsi="Times New Roman" w:hint="eastAsia"/>
          <w:sz w:val="24"/>
        </w:rPr>
        <w:t>的成像速度</w:t>
      </w:r>
      <w:r w:rsidR="00346558">
        <w:rPr>
          <w:rFonts w:ascii="Times New Roman" w:eastAsia="宋体" w:hAnsi="Times New Roman" w:hint="eastAsia"/>
          <w:sz w:val="24"/>
        </w:rPr>
        <w:t>，可以</w:t>
      </w:r>
      <w:r w:rsidRPr="00FF48C6">
        <w:rPr>
          <w:rFonts w:ascii="Times New Roman" w:eastAsia="宋体" w:hAnsi="Times New Roman" w:hint="eastAsia"/>
          <w:sz w:val="24"/>
        </w:rPr>
        <w:t>对快速运动的细胞器</w:t>
      </w:r>
      <w:r w:rsidRPr="00FF48C6">
        <w:rPr>
          <w:rFonts w:ascii="Times New Roman" w:eastAsia="宋体" w:hAnsi="Times New Roman"/>
          <w:sz w:val="24"/>
        </w:rPr>
        <w:t>(</w:t>
      </w:r>
      <w:r w:rsidRPr="00FF48C6">
        <w:rPr>
          <w:rFonts w:ascii="Times New Roman" w:eastAsia="宋体" w:hAnsi="Times New Roman"/>
          <w:sz w:val="24"/>
        </w:rPr>
        <w:t>如囊泡、溶酶体等</w:t>
      </w:r>
      <w:r w:rsidRPr="00FF48C6">
        <w:rPr>
          <w:rFonts w:ascii="Times New Roman" w:eastAsia="宋体" w:hAnsi="Times New Roman"/>
          <w:sz w:val="24"/>
        </w:rPr>
        <w:t>)</w:t>
      </w:r>
      <w:r w:rsidR="00346558">
        <w:rPr>
          <w:rFonts w:ascii="Times New Roman" w:eastAsia="宋体" w:hAnsi="Times New Roman" w:hint="eastAsia"/>
          <w:sz w:val="24"/>
        </w:rPr>
        <w:t>、</w:t>
      </w:r>
      <w:r w:rsidRPr="00FF48C6">
        <w:rPr>
          <w:rFonts w:ascii="Times New Roman" w:eastAsia="宋体" w:hAnsi="Times New Roman" w:hint="eastAsia"/>
          <w:sz w:val="24"/>
        </w:rPr>
        <w:t>钙信号</w:t>
      </w:r>
      <w:r w:rsidR="00346558">
        <w:rPr>
          <w:rFonts w:ascii="Times New Roman" w:eastAsia="宋体" w:hAnsi="Times New Roman" w:hint="eastAsia"/>
          <w:sz w:val="24"/>
        </w:rPr>
        <w:t>等进行高速动态成像，配合活细胞培养和完美聚焦系统可</w:t>
      </w:r>
      <w:r w:rsidRPr="00FF48C6">
        <w:rPr>
          <w:rFonts w:ascii="Times New Roman" w:eastAsia="宋体" w:hAnsi="Times New Roman" w:hint="eastAsia"/>
          <w:sz w:val="24"/>
        </w:rPr>
        <w:t>实现活细胞长时间培养的连续动态图像采集。</w:t>
      </w:r>
    </w:p>
    <w:p w:rsidR="00346558" w:rsidRPr="00346558" w:rsidRDefault="009A6334" w:rsidP="009A6334">
      <w:pPr>
        <w:spacing w:beforeLines="50" w:before="156" w:line="480" w:lineRule="exact"/>
        <w:rPr>
          <w:rFonts w:ascii="Times New Roman" w:eastAsia="宋体" w:hAnsi="Times New Roman"/>
          <w:sz w:val="24"/>
        </w:rPr>
      </w:pPr>
      <w:r w:rsidRPr="009A6334">
        <w:rPr>
          <w:rFonts w:ascii="Times New Roman" w:eastAsia="宋体" w:hAnsi="Times New Roman" w:hint="eastAsia"/>
          <w:b/>
          <w:sz w:val="24"/>
        </w:rPr>
        <w:t>主讲人：</w:t>
      </w:r>
      <w:r>
        <w:rPr>
          <w:rFonts w:ascii="Times New Roman" w:eastAsia="宋体" w:hAnsi="Times New Roman" w:hint="eastAsia"/>
          <w:sz w:val="24"/>
        </w:rPr>
        <w:t>Zeiss</w:t>
      </w:r>
      <w:r>
        <w:rPr>
          <w:rFonts w:ascii="Times New Roman" w:eastAsia="宋体" w:hAnsi="Times New Roman" w:hint="eastAsia"/>
          <w:sz w:val="24"/>
        </w:rPr>
        <w:t>资深专家讲师</w:t>
      </w:r>
      <w:r w:rsidR="001F6A16">
        <w:rPr>
          <w:rFonts w:ascii="Times New Roman" w:eastAsia="宋体" w:hAnsi="Times New Roman" w:hint="eastAsia"/>
          <w:sz w:val="24"/>
        </w:rPr>
        <w:t xml:space="preserve"> </w:t>
      </w:r>
      <w:r w:rsidR="001F6A16">
        <w:rPr>
          <w:rFonts w:ascii="Times New Roman" w:eastAsia="宋体" w:hAnsi="Times New Roman"/>
          <w:sz w:val="24"/>
        </w:rPr>
        <w:t xml:space="preserve"> </w:t>
      </w:r>
      <w:r w:rsidRPr="009A6334">
        <w:rPr>
          <w:rFonts w:ascii="Times New Roman" w:eastAsia="宋体" w:hAnsi="Times New Roman" w:hint="eastAsia"/>
          <w:sz w:val="24"/>
        </w:rPr>
        <w:t>罗郁</w:t>
      </w:r>
    </w:p>
    <w:p w:rsidR="00E36AB1" w:rsidRPr="0007357B" w:rsidRDefault="00E36AB1" w:rsidP="00E36AB1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 w:rsidRPr="0007357B">
        <w:rPr>
          <w:rStyle w:val="a6"/>
          <w:rFonts w:cs="Arial" w:hint="eastAsia"/>
          <w:color w:val="333333"/>
        </w:rPr>
        <w:t>培训内容</w:t>
      </w:r>
      <w:r w:rsidRPr="0007357B">
        <w:rPr>
          <w:rFonts w:cs="Arial" w:hint="eastAsia"/>
          <w:b/>
          <w:color w:val="333333"/>
        </w:rPr>
        <w:t>：</w:t>
      </w:r>
      <w:r w:rsidRPr="00E36AB1">
        <w:rPr>
          <w:rFonts w:cs="Arial"/>
          <w:color w:val="333333"/>
        </w:rPr>
        <w:t>LSM880 Airyscan和Fast</w:t>
      </w:r>
      <w:r>
        <w:rPr>
          <w:rFonts w:cs="Arial"/>
          <w:color w:val="333333"/>
        </w:rPr>
        <w:t xml:space="preserve"> </w:t>
      </w:r>
      <w:r w:rsidRPr="00E36AB1">
        <w:rPr>
          <w:rFonts w:cs="Arial"/>
          <w:color w:val="333333"/>
        </w:rPr>
        <w:t>A</w:t>
      </w:r>
      <w:r>
        <w:rPr>
          <w:rFonts w:cs="Arial" w:hint="eastAsia"/>
          <w:color w:val="333333"/>
        </w:rPr>
        <w:t>i</w:t>
      </w:r>
      <w:r>
        <w:rPr>
          <w:rFonts w:cs="Arial"/>
          <w:color w:val="333333"/>
        </w:rPr>
        <w:t>r</w:t>
      </w:r>
      <w:r w:rsidRPr="00E36AB1">
        <w:rPr>
          <w:rFonts w:cs="Arial"/>
          <w:color w:val="333333"/>
        </w:rPr>
        <w:t>yscan高分辨成像特点及应用方向等</w:t>
      </w:r>
      <w:r w:rsidRPr="00A800CA">
        <w:rPr>
          <w:rFonts w:ascii="Arial" w:hAnsi="Arial" w:cs="Arial"/>
          <w:color w:val="333333"/>
        </w:rPr>
        <w:t>。</w:t>
      </w:r>
    </w:p>
    <w:p w:rsidR="00AA52FD" w:rsidRDefault="00E36AB1" w:rsidP="00E36AB1">
      <w:pPr>
        <w:pStyle w:val="a5"/>
        <w:shd w:val="clear" w:color="auto" w:fill="FFFFFF"/>
        <w:spacing w:line="360" w:lineRule="auto"/>
        <w:rPr>
          <w:rFonts w:cs="Arial"/>
          <w:color w:val="333333"/>
        </w:rPr>
      </w:pPr>
      <w:r w:rsidRPr="0007357B">
        <w:rPr>
          <w:rStyle w:val="a6"/>
          <w:rFonts w:cs="Arial" w:hint="eastAsia"/>
          <w:color w:val="333333"/>
        </w:rPr>
        <w:t>培训时间：</w:t>
      </w:r>
      <w:r>
        <w:rPr>
          <w:rFonts w:cs="Arial" w:hint="eastAsia"/>
          <w:color w:val="333333"/>
        </w:rPr>
        <w:t>20</w:t>
      </w:r>
      <w:r>
        <w:rPr>
          <w:rFonts w:cs="Arial"/>
          <w:color w:val="333333"/>
        </w:rPr>
        <w:t>20</w:t>
      </w:r>
      <w:r w:rsidRPr="0007357B">
        <w:rPr>
          <w:rFonts w:cs="Arial" w:hint="eastAsia"/>
          <w:color w:val="333333"/>
        </w:rPr>
        <w:t>年</w:t>
      </w:r>
      <w:r>
        <w:rPr>
          <w:rFonts w:cs="Arial"/>
          <w:color w:val="333333"/>
        </w:rPr>
        <w:t>6</w:t>
      </w:r>
      <w:r w:rsidRPr="0007357B">
        <w:rPr>
          <w:rFonts w:cs="Arial" w:hint="eastAsia"/>
          <w:color w:val="333333"/>
        </w:rPr>
        <w:t>月</w:t>
      </w:r>
      <w:r>
        <w:rPr>
          <w:rFonts w:cs="Arial"/>
          <w:color w:val="333333"/>
        </w:rPr>
        <w:t>17</w:t>
      </w:r>
      <w:r w:rsidRPr="0007357B">
        <w:rPr>
          <w:rFonts w:cs="Arial" w:hint="eastAsia"/>
          <w:color w:val="333333"/>
        </w:rPr>
        <w:t>日（周</w:t>
      </w:r>
      <w:r>
        <w:rPr>
          <w:rFonts w:cs="Arial" w:hint="eastAsia"/>
          <w:color w:val="333333"/>
        </w:rPr>
        <w:t>三</w:t>
      </w:r>
      <w:r w:rsidRPr="0007357B">
        <w:rPr>
          <w:rFonts w:cs="Arial" w:hint="eastAsia"/>
          <w:color w:val="333333"/>
        </w:rPr>
        <w:t>）</w:t>
      </w:r>
      <w:r>
        <w:rPr>
          <w:rFonts w:cs="Arial"/>
          <w:color w:val="333333"/>
        </w:rPr>
        <w:t>10</w:t>
      </w:r>
      <w:r w:rsidR="001F6A16">
        <w:rPr>
          <w:rFonts w:cs="Arial" w:hint="eastAsia"/>
          <w:color w:val="333333"/>
        </w:rPr>
        <w:t>:00</w:t>
      </w:r>
      <w:r w:rsidRPr="0007357B">
        <w:rPr>
          <w:rFonts w:cs="Arial" w:hint="eastAsia"/>
          <w:color w:val="333333"/>
        </w:rPr>
        <w:t>-11:30</w:t>
      </w:r>
    </w:p>
    <w:p w:rsidR="00E36AB1" w:rsidRPr="0007357B" w:rsidRDefault="00AA52FD" w:rsidP="00AA52FD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 w:rsidRPr="00A11CA7">
        <w:rPr>
          <w:rStyle w:val="a6"/>
          <w:rFonts w:hint="eastAsia"/>
        </w:rPr>
        <w:t>报名截止</w:t>
      </w:r>
      <w:r w:rsidR="00A11CA7" w:rsidRPr="00A11CA7">
        <w:rPr>
          <w:rStyle w:val="a6"/>
          <w:rFonts w:hint="eastAsia"/>
        </w:rPr>
        <w:t>时间</w:t>
      </w:r>
      <w:r w:rsidR="00A11CA7">
        <w:rPr>
          <w:rFonts w:cs="Arial" w:hint="eastAsia"/>
          <w:color w:val="333333"/>
        </w:rPr>
        <w:t>：</w:t>
      </w:r>
      <w:r>
        <w:rPr>
          <w:rFonts w:cs="Arial" w:hint="eastAsia"/>
          <w:color w:val="333333"/>
        </w:rPr>
        <w:t>6月1</w:t>
      </w:r>
      <w:r>
        <w:rPr>
          <w:rFonts w:cs="Arial"/>
          <w:color w:val="333333"/>
        </w:rPr>
        <w:t>6</w:t>
      </w:r>
      <w:r>
        <w:rPr>
          <w:rFonts w:cs="Arial" w:hint="eastAsia"/>
          <w:color w:val="333333"/>
        </w:rPr>
        <w:t>日1</w:t>
      </w:r>
      <w:r>
        <w:rPr>
          <w:rFonts w:cs="Arial"/>
          <w:color w:val="333333"/>
        </w:rPr>
        <w:t>6</w:t>
      </w:r>
      <w:r>
        <w:rPr>
          <w:rFonts w:cs="Arial" w:hint="eastAsia"/>
          <w:color w:val="333333"/>
        </w:rPr>
        <w:t>:3</w:t>
      </w:r>
      <w:r>
        <w:rPr>
          <w:rFonts w:cs="Arial"/>
          <w:color w:val="333333"/>
        </w:rPr>
        <w:t>0</w:t>
      </w:r>
      <w:r w:rsidR="00E36AB1">
        <w:rPr>
          <w:rFonts w:cs="Arial"/>
          <w:color w:val="333333"/>
        </w:rPr>
        <w:t xml:space="preserve"> </w:t>
      </w:r>
    </w:p>
    <w:p w:rsidR="001F6A16" w:rsidRDefault="00E36AB1" w:rsidP="00E36AB1">
      <w:pPr>
        <w:pStyle w:val="a5"/>
        <w:shd w:val="clear" w:color="auto" w:fill="FFFFFF"/>
        <w:spacing w:line="360" w:lineRule="auto"/>
        <w:rPr>
          <w:rStyle w:val="a6"/>
          <w:rFonts w:cs="Arial"/>
          <w:b w:val="0"/>
          <w:color w:val="333333"/>
        </w:rPr>
      </w:pPr>
      <w:r w:rsidRPr="0007357B">
        <w:rPr>
          <w:rStyle w:val="a6"/>
          <w:rFonts w:cs="Arial" w:hint="eastAsia"/>
          <w:color w:val="333333"/>
        </w:rPr>
        <w:t>培训地点：</w:t>
      </w:r>
      <w:r w:rsidR="00AA52FD">
        <w:rPr>
          <w:rStyle w:val="a6"/>
          <w:rFonts w:cs="Arial" w:hint="eastAsia"/>
          <w:b w:val="0"/>
          <w:color w:val="333333"/>
        </w:rPr>
        <w:t>线上培训—</w:t>
      </w:r>
      <w:r w:rsidRPr="00E36AB1">
        <w:rPr>
          <w:rStyle w:val="a6"/>
          <w:rFonts w:cs="Arial" w:hint="eastAsia"/>
          <w:b w:val="0"/>
          <w:color w:val="333333"/>
        </w:rPr>
        <w:t>腾讯会议</w:t>
      </w:r>
    </w:p>
    <w:p w:rsidR="00E36AB1" w:rsidRPr="00E36AB1" w:rsidRDefault="00E36AB1" w:rsidP="00E36AB1">
      <w:pPr>
        <w:pStyle w:val="a5"/>
        <w:shd w:val="clear" w:color="auto" w:fill="FFFFFF"/>
        <w:spacing w:line="360" w:lineRule="auto"/>
        <w:rPr>
          <w:rFonts w:ascii="Arial" w:hAnsi="Arial" w:cs="Arial"/>
          <w:b/>
        </w:rPr>
      </w:pPr>
      <w:r w:rsidRPr="00E36AB1">
        <w:rPr>
          <w:rStyle w:val="a6"/>
          <w:rFonts w:cs="Arial" w:hint="eastAsia"/>
          <w:b w:val="0"/>
          <w:color w:val="333333"/>
        </w:rPr>
        <w:t>（培训前会通过邮箱将会议链接发送至您邮箱）</w:t>
      </w:r>
    </w:p>
    <w:p w:rsidR="00E36AB1" w:rsidRPr="0007357B" w:rsidRDefault="00E36AB1" w:rsidP="00E36AB1">
      <w:pPr>
        <w:pStyle w:val="a5"/>
        <w:shd w:val="clear" w:color="auto" w:fill="FFFFFF"/>
        <w:spacing w:line="360" w:lineRule="auto"/>
        <w:rPr>
          <w:rFonts w:ascii="Arial" w:hAnsi="Arial" w:cs="Arial"/>
        </w:rPr>
      </w:pPr>
      <w:r w:rsidRPr="0007357B">
        <w:rPr>
          <w:rStyle w:val="a6"/>
          <w:rFonts w:cs="Arial" w:hint="eastAsia"/>
          <w:color w:val="333333"/>
        </w:rPr>
        <w:t>联系电话：</w:t>
      </w:r>
      <w:r w:rsidRPr="0007357B">
        <w:rPr>
          <w:rFonts w:ascii="Arial" w:hAnsi="Arial" w:cs="Arial"/>
          <w:color w:val="333333"/>
        </w:rPr>
        <w:t>627</w:t>
      </w:r>
      <w:r w:rsidR="00AA52FD">
        <w:rPr>
          <w:rFonts w:ascii="Arial" w:hAnsi="Arial" w:cs="Arial"/>
          <w:color w:val="333333"/>
        </w:rPr>
        <w:t>85351 </w:t>
      </w:r>
      <w:r w:rsidR="00AA52FD">
        <w:rPr>
          <w:rFonts w:ascii="Arial" w:hAnsi="Arial" w:cs="Arial" w:hint="eastAsia"/>
          <w:color w:val="333333"/>
        </w:rPr>
        <w:t>冯</w:t>
      </w:r>
      <w:r w:rsidR="0080773E">
        <w:rPr>
          <w:rFonts w:ascii="Arial" w:hAnsi="Arial" w:cs="Arial" w:hint="eastAsia"/>
          <w:color w:val="333333"/>
        </w:rPr>
        <w:t>老师</w:t>
      </w:r>
    </w:p>
    <w:p w:rsidR="00A11CA7" w:rsidRDefault="00E36AB1" w:rsidP="00E36AB1">
      <w:pPr>
        <w:pStyle w:val="a5"/>
        <w:shd w:val="clear" w:color="auto" w:fill="FFFFFF"/>
        <w:spacing w:line="360" w:lineRule="auto"/>
        <w:rPr>
          <w:rStyle w:val="a6"/>
          <w:rFonts w:cs="Arial"/>
          <w:color w:val="333333"/>
        </w:rPr>
      </w:pPr>
      <w:r w:rsidRPr="0007357B">
        <w:rPr>
          <w:rStyle w:val="a6"/>
          <w:rFonts w:cs="Arial" w:hint="eastAsia"/>
          <w:color w:val="333333"/>
        </w:rPr>
        <w:t>报名方式：</w:t>
      </w:r>
    </w:p>
    <w:p w:rsidR="00E36AB1" w:rsidRDefault="00E36AB1" w:rsidP="00E36AB1">
      <w:pPr>
        <w:pStyle w:val="a5"/>
        <w:shd w:val="clear" w:color="auto" w:fill="FFFFFF"/>
        <w:spacing w:line="360" w:lineRule="auto"/>
        <w:rPr>
          <w:rFonts w:cs="Arial"/>
          <w:color w:val="333333"/>
        </w:rPr>
      </w:pPr>
      <w:r w:rsidRPr="0007357B">
        <w:rPr>
          <w:rFonts w:cs="Arial" w:hint="eastAsia"/>
          <w:color w:val="333333"/>
        </w:rPr>
        <w:lastRenderedPageBreak/>
        <w:t>使用链接</w:t>
      </w:r>
      <w:r w:rsidR="0025060C">
        <w:rPr>
          <w:rFonts w:cs="Arial" w:hint="eastAsia"/>
          <w:color w:val="333333"/>
        </w:rPr>
        <w:t>：</w:t>
      </w:r>
      <w:hyperlink r:id="rId6" w:history="1">
        <w:r w:rsidR="00AA52FD" w:rsidRPr="001C6630">
          <w:rPr>
            <w:rStyle w:val="a7"/>
            <w:rFonts w:cs="Arial"/>
          </w:rPr>
          <w:t>http://gxyqtsinghua.mikecrm.com/tbr5Kmj</w:t>
        </w:r>
      </w:hyperlink>
    </w:p>
    <w:p w:rsidR="009A6334" w:rsidRDefault="009A6334" w:rsidP="00E36AB1">
      <w:pPr>
        <w:pStyle w:val="a5"/>
        <w:shd w:val="clear" w:color="auto" w:fill="FFFFFF"/>
        <w:spacing w:line="360" w:lineRule="auto"/>
        <w:rPr>
          <w:rFonts w:cs="Arial"/>
          <w:color w:val="333333"/>
        </w:rPr>
      </w:pPr>
      <w:r w:rsidRPr="0007357B">
        <w:rPr>
          <w:rFonts w:cs="Arial" w:hint="eastAsia"/>
          <w:color w:val="333333"/>
        </w:rPr>
        <w:t>或扫描二维码</w:t>
      </w:r>
    </w:p>
    <w:p w:rsidR="00383D2F" w:rsidRDefault="00383D2F" w:rsidP="00383D2F">
      <w:pPr>
        <w:pStyle w:val="a5"/>
        <w:shd w:val="clear" w:color="auto" w:fill="FFFFFF"/>
        <w:spacing w:line="360" w:lineRule="auto"/>
        <w:jc w:val="center"/>
        <w:rPr>
          <w:noProof/>
        </w:rPr>
      </w:pPr>
      <w:r>
        <w:rPr>
          <w:rFonts w:ascii="Roboto" w:hAnsi="Roboto" w:hint="eastAsia"/>
          <w:noProof/>
          <w:color w:val="000000"/>
          <w:szCs w:val="21"/>
        </w:rPr>
        <w:drawing>
          <wp:inline distT="0" distB="0" distL="0" distR="0" wp14:anchorId="7EEA5429" wp14:editId="76F3568C">
            <wp:extent cx="695325" cy="695325"/>
            <wp:effectExtent l="0" t="0" r="9525" b="9525"/>
            <wp:docPr id="2" name="图片 2" descr="https://www.mikecrm.com/ugc_5_b/pub/s8/s8pxwqwkn0wl1h81i2g29e5uqrhffro8/form/qr/tbr5Kmj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ikecrm.com/ugc_5_b/pub/s8/s8pxwqwkn0wl1h81i2g29e5uqrhffro8/form/qr/tbr5Kmj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55" cy="70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2F" w:rsidRDefault="00383D2F" w:rsidP="009A6334">
      <w:pPr>
        <w:pStyle w:val="a5"/>
        <w:shd w:val="clear" w:color="auto" w:fill="FFFFFF"/>
        <w:spacing w:line="360" w:lineRule="auto"/>
        <w:rPr>
          <w:noProof/>
        </w:rPr>
      </w:pPr>
      <w:bookmarkStart w:id="0" w:name="_GoBack"/>
      <w:bookmarkEnd w:id="0"/>
    </w:p>
    <w:tbl>
      <w:tblPr>
        <w:tblStyle w:val="a8"/>
        <w:tblpPr w:leftFromText="180" w:rightFromText="180" w:vertAnchor="text" w:horzAnchor="margin" w:tblpXSpec="center" w:tblpY="6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1842"/>
        <w:gridCol w:w="1985"/>
      </w:tblGrid>
      <w:tr w:rsidR="009A6334" w:rsidTr="009A6334">
        <w:tc>
          <w:tcPr>
            <w:tcW w:w="2411" w:type="dxa"/>
          </w:tcPr>
          <w:p w:rsidR="009A6334" w:rsidRPr="009E5CA0" w:rsidRDefault="009A6334" w:rsidP="009A633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培训日期</w:t>
            </w:r>
          </w:p>
        </w:tc>
        <w:tc>
          <w:tcPr>
            <w:tcW w:w="3685" w:type="dxa"/>
          </w:tcPr>
          <w:p w:rsidR="009A6334" w:rsidRPr="00FF7121" w:rsidRDefault="009A6334" w:rsidP="009A633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聚焦专题</w:t>
            </w:r>
          </w:p>
        </w:tc>
        <w:tc>
          <w:tcPr>
            <w:tcW w:w="1842" w:type="dxa"/>
          </w:tcPr>
          <w:p w:rsidR="009A6334" w:rsidRDefault="009A6334" w:rsidP="009A6334">
            <w:pPr>
              <w:rPr>
                <w:b/>
              </w:rPr>
            </w:pPr>
            <w:r>
              <w:rPr>
                <w:rFonts w:hint="eastAsia"/>
                <w:b/>
              </w:rPr>
              <w:t>主讲人</w:t>
            </w:r>
          </w:p>
        </w:tc>
        <w:tc>
          <w:tcPr>
            <w:tcW w:w="1985" w:type="dxa"/>
          </w:tcPr>
          <w:p w:rsidR="009A6334" w:rsidRDefault="009A6334" w:rsidP="009A6334">
            <w:pPr>
              <w:rPr>
                <w:b/>
              </w:rPr>
            </w:pPr>
            <w:r>
              <w:rPr>
                <w:rFonts w:hint="eastAsia"/>
                <w:b/>
              </w:rPr>
              <w:t>报名链接</w:t>
            </w:r>
          </w:p>
        </w:tc>
      </w:tr>
      <w:tr w:rsidR="009A6334" w:rsidTr="009A6334">
        <w:tc>
          <w:tcPr>
            <w:tcW w:w="2411" w:type="dxa"/>
          </w:tcPr>
          <w:p w:rsidR="009A6334" w:rsidRPr="009E5CA0" w:rsidRDefault="009A6334" w:rsidP="009A6334">
            <w:pPr>
              <w:spacing w:line="360" w:lineRule="auto"/>
              <w:rPr>
                <w:b/>
              </w:rPr>
            </w:pPr>
            <w:r w:rsidRPr="009E5CA0">
              <w:rPr>
                <w:b/>
              </w:rPr>
              <w:t>2020年</w:t>
            </w:r>
            <w:r w:rsidRPr="009E5CA0">
              <w:rPr>
                <w:rFonts w:hint="eastAsia"/>
                <w:b/>
              </w:rPr>
              <w:t>6</w:t>
            </w:r>
            <w:r w:rsidRPr="009E5CA0">
              <w:rPr>
                <w:b/>
              </w:rPr>
              <w:t>月</w:t>
            </w:r>
            <w:r w:rsidRPr="009E5CA0">
              <w:rPr>
                <w:rFonts w:hint="eastAsia"/>
                <w:b/>
              </w:rPr>
              <w:t>17</w:t>
            </w:r>
            <w:r w:rsidRPr="009E5CA0">
              <w:rPr>
                <w:b/>
              </w:rPr>
              <w:t>日</w:t>
            </w:r>
          </w:p>
        </w:tc>
        <w:tc>
          <w:tcPr>
            <w:tcW w:w="3685" w:type="dxa"/>
          </w:tcPr>
          <w:p w:rsidR="009A6334" w:rsidRDefault="009A6334" w:rsidP="009A6334">
            <w:pPr>
              <w:spacing w:line="360" w:lineRule="auto"/>
              <w:rPr>
                <w:b/>
              </w:rPr>
            </w:pPr>
            <w:r w:rsidRPr="00FF7121">
              <w:rPr>
                <w:b/>
              </w:rPr>
              <w:t>LSM880 Airyscan高分辨成像特点及应用方向</w:t>
            </w:r>
          </w:p>
        </w:tc>
        <w:tc>
          <w:tcPr>
            <w:tcW w:w="1842" w:type="dxa"/>
          </w:tcPr>
          <w:p w:rsidR="009A6334" w:rsidRDefault="009A6334" w:rsidP="009A6334">
            <w:pPr>
              <w:rPr>
                <w:b/>
              </w:rPr>
            </w:pPr>
            <w:r>
              <w:rPr>
                <w:rFonts w:hint="eastAsia"/>
                <w:b/>
              </w:rPr>
              <w:t>罗郁</w:t>
            </w:r>
          </w:p>
          <w:p w:rsidR="009A6334" w:rsidRDefault="009A6334" w:rsidP="009A6334">
            <w:pPr>
              <w:rPr>
                <w:b/>
              </w:rPr>
            </w:pPr>
            <w:r>
              <w:rPr>
                <w:rFonts w:hint="eastAsia"/>
                <w:b/>
              </w:rPr>
              <w:t>产品工程师</w:t>
            </w:r>
          </w:p>
        </w:tc>
        <w:tc>
          <w:tcPr>
            <w:tcW w:w="1985" w:type="dxa"/>
          </w:tcPr>
          <w:p w:rsidR="009A6334" w:rsidRDefault="009A6334" w:rsidP="009A6334">
            <w:pPr>
              <w:rPr>
                <w:b/>
              </w:rPr>
            </w:pPr>
            <w:r w:rsidRPr="00097D5F">
              <w:rPr>
                <w:b/>
              </w:rPr>
              <w:t>http://gxyqtsinghua.mikecrm.com/tbr5Kmj</w:t>
            </w:r>
          </w:p>
        </w:tc>
      </w:tr>
      <w:tr w:rsidR="009A6334" w:rsidTr="009A6334">
        <w:tc>
          <w:tcPr>
            <w:tcW w:w="2411" w:type="dxa"/>
          </w:tcPr>
          <w:p w:rsidR="009A6334" w:rsidRDefault="009A6334" w:rsidP="009A633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2020年6月24日</w:t>
            </w:r>
          </w:p>
        </w:tc>
        <w:tc>
          <w:tcPr>
            <w:tcW w:w="3685" w:type="dxa"/>
          </w:tcPr>
          <w:p w:rsidR="009A6334" w:rsidRDefault="009A6334" w:rsidP="009A6334">
            <w:pPr>
              <w:spacing w:line="360" w:lineRule="auto"/>
              <w:rPr>
                <w:b/>
              </w:rPr>
            </w:pPr>
            <w:r w:rsidRPr="00FF7121">
              <w:rPr>
                <w:b/>
              </w:rPr>
              <w:t>Zeiss Zen软件自动测量显微镜图像</w:t>
            </w:r>
          </w:p>
        </w:tc>
        <w:tc>
          <w:tcPr>
            <w:tcW w:w="1842" w:type="dxa"/>
          </w:tcPr>
          <w:p w:rsidR="009A6334" w:rsidRDefault="009A6334" w:rsidP="009A6334">
            <w:pPr>
              <w:rPr>
                <w:b/>
              </w:rPr>
            </w:pPr>
            <w:r w:rsidRPr="009E5CA0">
              <w:rPr>
                <w:rFonts w:hint="eastAsia"/>
                <w:b/>
              </w:rPr>
              <w:t>李泽惠</w:t>
            </w:r>
          </w:p>
          <w:p w:rsidR="009A6334" w:rsidRDefault="009A6334" w:rsidP="009A6334">
            <w:pPr>
              <w:rPr>
                <w:b/>
              </w:rPr>
            </w:pPr>
            <w:r>
              <w:rPr>
                <w:rFonts w:hint="eastAsia"/>
                <w:b/>
              </w:rPr>
              <w:t>应用工程师</w:t>
            </w:r>
          </w:p>
        </w:tc>
        <w:tc>
          <w:tcPr>
            <w:tcW w:w="1985" w:type="dxa"/>
          </w:tcPr>
          <w:p w:rsidR="009A6334" w:rsidRPr="009E5CA0" w:rsidRDefault="009A6334" w:rsidP="009A6334">
            <w:pPr>
              <w:rPr>
                <w:b/>
              </w:rPr>
            </w:pPr>
            <w:r w:rsidRPr="00CF13C9">
              <w:rPr>
                <w:b/>
              </w:rPr>
              <w:t>http://gxyqtsinghua.mikecrm.com/3cfQBcG</w:t>
            </w:r>
          </w:p>
        </w:tc>
      </w:tr>
      <w:tr w:rsidR="009A6334" w:rsidTr="009A6334">
        <w:tc>
          <w:tcPr>
            <w:tcW w:w="2411" w:type="dxa"/>
          </w:tcPr>
          <w:p w:rsidR="009A6334" w:rsidRDefault="009A6334" w:rsidP="009A633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2020年7月1日</w:t>
            </w:r>
          </w:p>
        </w:tc>
        <w:tc>
          <w:tcPr>
            <w:tcW w:w="3685" w:type="dxa"/>
          </w:tcPr>
          <w:p w:rsidR="009A6334" w:rsidRDefault="009A6334" w:rsidP="009A6334">
            <w:pPr>
              <w:spacing w:line="360" w:lineRule="auto"/>
              <w:rPr>
                <w:b/>
              </w:rPr>
            </w:pPr>
            <w:r w:rsidRPr="00FF7121">
              <w:rPr>
                <w:b/>
              </w:rPr>
              <w:t>利用LSM880进行荧光相关光谱FCS检测</w:t>
            </w:r>
          </w:p>
        </w:tc>
        <w:tc>
          <w:tcPr>
            <w:tcW w:w="1842" w:type="dxa"/>
          </w:tcPr>
          <w:p w:rsidR="009A6334" w:rsidRDefault="009A6334" w:rsidP="009A6334">
            <w:pPr>
              <w:rPr>
                <w:b/>
              </w:rPr>
            </w:pPr>
            <w:r>
              <w:rPr>
                <w:rFonts w:hint="eastAsia"/>
                <w:b/>
              </w:rPr>
              <w:t>张彦</w:t>
            </w:r>
          </w:p>
          <w:p w:rsidR="009A6334" w:rsidRDefault="009A6334" w:rsidP="009A6334">
            <w:pPr>
              <w:rPr>
                <w:b/>
              </w:rPr>
            </w:pPr>
            <w:r>
              <w:rPr>
                <w:rFonts w:hint="eastAsia"/>
                <w:b/>
              </w:rPr>
              <w:t>全国应用经理</w:t>
            </w:r>
          </w:p>
        </w:tc>
        <w:tc>
          <w:tcPr>
            <w:tcW w:w="1985" w:type="dxa"/>
          </w:tcPr>
          <w:p w:rsidR="009A6334" w:rsidRDefault="009A6334" w:rsidP="009A6334">
            <w:pPr>
              <w:rPr>
                <w:b/>
              </w:rPr>
            </w:pPr>
            <w:r w:rsidRPr="0042374B">
              <w:rPr>
                <w:b/>
              </w:rPr>
              <w:t>http://gxyqtsinghua.mikecrm.com/yBBXaIp</w:t>
            </w:r>
          </w:p>
        </w:tc>
      </w:tr>
      <w:tr w:rsidR="009A6334" w:rsidTr="009A6334">
        <w:tc>
          <w:tcPr>
            <w:tcW w:w="2411" w:type="dxa"/>
          </w:tcPr>
          <w:p w:rsidR="009A6334" w:rsidRDefault="009A6334" w:rsidP="009A6334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2020年7月8日</w:t>
            </w:r>
          </w:p>
        </w:tc>
        <w:tc>
          <w:tcPr>
            <w:tcW w:w="3685" w:type="dxa"/>
          </w:tcPr>
          <w:p w:rsidR="009A6334" w:rsidRDefault="009A6334" w:rsidP="009A6334">
            <w:pPr>
              <w:spacing w:line="360" w:lineRule="auto"/>
              <w:rPr>
                <w:b/>
              </w:rPr>
            </w:pPr>
            <w:r w:rsidRPr="009E5CA0">
              <w:rPr>
                <w:b/>
              </w:rPr>
              <w:t>光片显微镜成像原理（含制样方法）及应用方向</w:t>
            </w:r>
          </w:p>
        </w:tc>
        <w:tc>
          <w:tcPr>
            <w:tcW w:w="1842" w:type="dxa"/>
          </w:tcPr>
          <w:p w:rsidR="009A6334" w:rsidRDefault="009A6334" w:rsidP="009A6334">
            <w:pPr>
              <w:rPr>
                <w:b/>
              </w:rPr>
            </w:pPr>
            <w:r>
              <w:rPr>
                <w:rFonts w:hint="eastAsia"/>
                <w:b/>
              </w:rPr>
              <w:t>卢习</w:t>
            </w:r>
          </w:p>
          <w:p w:rsidR="009A6334" w:rsidRDefault="009A6334" w:rsidP="009A6334">
            <w:pPr>
              <w:rPr>
                <w:b/>
              </w:rPr>
            </w:pPr>
            <w:r>
              <w:rPr>
                <w:rFonts w:hint="eastAsia"/>
                <w:b/>
              </w:rPr>
              <w:t>应用工程师</w:t>
            </w:r>
          </w:p>
        </w:tc>
        <w:tc>
          <w:tcPr>
            <w:tcW w:w="1985" w:type="dxa"/>
          </w:tcPr>
          <w:p w:rsidR="009A6334" w:rsidRDefault="009A6334" w:rsidP="009A6334">
            <w:pPr>
              <w:rPr>
                <w:b/>
              </w:rPr>
            </w:pPr>
            <w:r w:rsidRPr="001C7211">
              <w:rPr>
                <w:b/>
              </w:rPr>
              <w:t>http://gxyqtsinghua.mikecrm.com/5iLsCxu</w:t>
            </w:r>
          </w:p>
        </w:tc>
      </w:tr>
    </w:tbl>
    <w:p w:rsidR="009A6334" w:rsidRPr="0097797C" w:rsidRDefault="009A6334" w:rsidP="0097797C">
      <w:pPr>
        <w:pStyle w:val="a5"/>
        <w:shd w:val="clear" w:color="auto" w:fill="FFFFFF"/>
        <w:spacing w:line="360" w:lineRule="auto"/>
        <w:rPr>
          <w:b/>
          <w:noProof/>
        </w:rPr>
      </w:pPr>
      <w:r w:rsidRPr="009A6334">
        <w:rPr>
          <w:rFonts w:hint="eastAsia"/>
          <w:b/>
          <w:noProof/>
        </w:rPr>
        <w:t>系列培训专题列表</w:t>
      </w:r>
    </w:p>
    <w:p w:rsidR="001F6A16" w:rsidRDefault="00E36AB1" w:rsidP="00E36AB1">
      <w:pPr>
        <w:pStyle w:val="a5"/>
        <w:shd w:val="clear" w:color="auto" w:fill="FFFFFF"/>
        <w:spacing w:line="30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</w:p>
    <w:p w:rsidR="001F6A16" w:rsidRDefault="001F6A16" w:rsidP="001F6A16">
      <w:pPr>
        <w:pStyle w:val="a5"/>
        <w:shd w:val="clear" w:color="auto" w:fill="FFFFFF"/>
        <w:spacing w:line="300" w:lineRule="atLeast"/>
        <w:jc w:val="right"/>
        <w:rPr>
          <w:rFonts w:ascii="Arial" w:hAnsi="Arial" w:cs="Arial"/>
        </w:rPr>
      </w:pPr>
    </w:p>
    <w:p w:rsidR="00E36AB1" w:rsidRDefault="00E36AB1" w:rsidP="001F6A16">
      <w:pPr>
        <w:pStyle w:val="a5"/>
        <w:shd w:val="clear" w:color="auto" w:fill="FFFFFF"/>
        <w:spacing w:line="30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共享仪器平台</w:t>
      </w:r>
    </w:p>
    <w:p w:rsidR="00346558" w:rsidRPr="00AA52FD" w:rsidRDefault="00E36AB1" w:rsidP="001F6A16">
      <w:pPr>
        <w:spacing w:beforeLines="50" w:before="156" w:line="480" w:lineRule="exact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AA52FD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AA52FD">
        <w:rPr>
          <w:rFonts w:ascii="Arial" w:eastAsia="宋体" w:hAnsi="Arial" w:cs="Arial"/>
          <w:kern w:val="0"/>
          <w:sz w:val="24"/>
          <w:szCs w:val="24"/>
        </w:rPr>
        <w:t xml:space="preserve">                                         </w:t>
      </w:r>
      <w:r w:rsidRPr="00AA52FD">
        <w:rPr>
          <w:rFonts w:ascii="Arial" w:eastAsia="宋体" w:hAnsi="Arial" w:cs="Arial"/>
          <w:kern w:val="0"/>
          <w:sz w:val="24"/>
          <w:szCs w:val="24"/>
        </w:rPr>
        <w:t>生物医学测试中心</w:t>
      </w:r>
    </w:p>
    <w:sectPr w:rsidR="00346558" w:rsidRPr="00AA52FD" w:rsidSect="00814CBA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06" w:rsidRDefault="00584306" w:rsidP="00FF48C6">
      <w:r>
        <w:separator/>
      </w:r>
    </w:p>
  </w:endnote>
  <w:endnote w:type="continuationSeparator" w:id="0">
    <w:p w:rsidR="00584306" w:rsidRDefault="00584306" w:rsidP="00FF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06" w:rsidRDefault="00584306" w:rsidP="00FF48C6">
      <w:r>
        <w:separator/>
      </w:r>
    </w:p>
  </w:footnote>
  <w:footnote w:type="continuationSeparator" w:id="0">
    <w:p w:rsidR="00584306" w:rsidRDefault="00584306" w:rsidP="00FF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DF"/>
    <w:rsid w:val="001F6A16"/>
    <w:rsid w:val="00234A58"/>
    <w:rsid w:val="0025060C"/>
    <w:rsid w:val="00297F3F"/>
    <w:rsid w:val="00346558"/>
    <w:rsid w:val="003512FE"/>
    <w:rsid w:val="00354121"/>
    <w:rsid w:val="00367ADF"/>
    <w:rsid w:val="00383D2F"/>
    <w:rsid w:val="0042231E"/>
    <w:rsid w:val="004226F6"/>
    <w:rsid w:val="00425197"/>
    <w:rsid w:val="00485C85"/>
    <w:rsid w:val="00524FB0"/>
    <w:rsid w:val="00584306"/>
    <w:rsid w:val="005D0C99"/>
    <w:rsid w:val="00672BC7"/>
    <w:rsid w:val="007E373D"/>
    <w:rsid w:val="0080773E"/>
    <w:rsid w:val="00814CBA"/>
    <w:rsid w:val="00904ED2"/>
    <w:rsid w:val="0097797C"/>
    <w:rsid w:val="00982B0F"/>
    <w:rsid w:val="009A6334"/>
    <w:rsid w:val="00A11CA7"/>
    <w:rsid w:val="00A35317"/>
    <w:rsid w:val="00AA52FD"/>
    <w:rsid w:val="00BA15C6"/>
    <w:rsid w:val="00DA2B70"/>
    <w:rsid w:val="00E13B1C"/>
    <w:rsid w:val="00E36AB1"/>
    <w:rsid w:val="00E82F80"/>
    <w:rsid w:val="00F25DFB"/>
    <w:rsid w:val="00F64863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AEE39-0746-4BCC-B708-EF9837C8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8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8C6"/>
    <w:rPr>
      <w:sz w:val="18"/>
      <w:szCs w:val="18"/>
    </w:rPr>
  </w:style>
  <w:style w:type="paragraph" w:styleId="a5">
    <w:name w:val="Normal (Web)"/>
    <w:basedOn w:val="a"/>
    <w:uiPriority w:val="99"/>
    <w:unhideWhenUsed/>
    <w:rsid w:val="00E36A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36AB1"/>
    <w:rPr>
      <w:b/>
      <w:bCs/>
    </w:rPr>
  </w:style>
  <w:style w:type="character" w:styleId="a7">
    <w:name w:val="Hyperlink"/>
    <w:basedOn w:val="a0"/>
    <w:uiPriority w:val="99"/>
    <w:unhideWhenUsed/>
    <w:rsid w:val="00AA52FD"/>
    <w:rPr>
      <w:color w:val="0563C1" w:themeColor="hyperlink"/>
      <w:u w:val="single"/>
    </w:rPr>
  </w:style>
  <w:style w:type="table" w:styleId="a8">
    <w:name w:val="Table Grid"/>
    <w:basedOn w:val="a1"/>
    <w:uiPriority w:val="59"/>
    <w:qFormat/>
    <w:rsid w:val="009A6334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xyqtsinghua.mikecrm.com/tbr5Km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21</cp:revision>
  <dcterms:created xsi:type="dcterms:W3CDTF">2020-06-09T05:39:00Z</dcterms:created>
  <dcterms:modified xsi:type="dcterms:W3CDTF">2020-06-12T01:03:00Z</dcterms:modified>
</cp:coreProperties>
</file>