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DB0C" w14:textId="4D78C249" w:rsidR="00D97871" w:rsidRPr="007F2BEA" w:rsidRDefault="00D97871" w:rsidP="00CB4E61">
      <w:pPr>
        <w:ind w:firstLineChars="400" w:firstLine="1120"/>
        <w:jc w:val="left"/>
        <w:rPr>
          <w:b/>
          <w:sz w:val="28"/>
          <w:szCs w:val="28"/>
        </w:rPr>
      </w:pPr>
      <w:r w:rsidRPr="007F2BEA">
        <w:rPr>
          <w:rFonts w:hint="eastAsia"/>
          <w:b/>
          <w:sz w:val="28"/>
          <w:szCs w:val="28"/>
        </w:rPr>
        <w:t>尼康生物影像中心</w:t>
      </w:r>
      <w:r w:rsidR="00A96E82">
        <w:rPr>
          <w:rFonts w:hint="eastAsia"/>
          <w:b/>
          <w:sz w:val="28"/>
          <w:szCs w:val="28"/>
        </w:rPr>
        <w:t>FRET专题</w:t>
      </w:r>
      <w:r w:rsidRPr="007F2BEA">
        <w:rPr>
          <w:rFonts w:hint="eastAsia"/>
          <w:b/>
          <w:sz w:val="28"/>
          <w:szCs w:val="28"/>
        </w:rPr>
        <w:t>线上</w:t>
      </w:r>
      <w:r w:rsidR="00A96E82">
        <w:rPr>
          <w:rFonts w:hint="eastAsia"/>
          <w:b/>
          <w:sz w:val="28"/>
          <w:szCs w:val="28"/>
        </w:rPr>
        <w:t>培训</w:t>
      </w:r>
      <w:r w:rsidRPr="007F2BEA">
        <w:rPr>
          <w:rFonts w:hint="eastAsia"/>
          <w:b/>
          <w:sz w:val="28"/>
          <w:szCs w:val="28"/>
        </w:rPr>
        <w:t>通知</w:t>
      </w:r>
    </w:p>
    <w:p w14:paraId="469F5279" w14:textId="26BB479D" w:rsidR="008B52F5" w:rsidRPr="003A4E41" w:rsidRDefault="00D97871" w:rsidP="00F50DE8">
      <w:pPr>
        <w:spacing w:line="360" w:lineRule="auto"/>
        <w:ind w:firstLineChars="200" w:firstLine="480"/>
        <w:jc w:val="left"/>
        <w:rPr>
          <w:rFonts w:ascii="宋体" w:eastAsia="宋体" w:hAnsi="宋体"/>
          <w:sz w:val="24"/>
          <w:szCs w:val="24"/>
        </w:rPr>
      </w:pPr>
      <w:r w:rsidRPr="003A4E41">
        <w:rPr>
          <w:rFonts w:ascii="宋体" w:eastAsia="宋体" w:hAnsi="宋体" w:hint="eastAsia"/>
          <w:sz w:val="24"/>
          <w:szCs w:val="24"/>
        </w:rPr>
        <w:t>生物医学测试中心尼康生物影像中心将于2020年</w:t>
      </w:r>
      <w:r w:rsidR="005D5B5C" w:rsidRPr="003A4E41">
        <w:rPr>
          <w:rFonts w:ascii="宋体" w:eastAsia="宋体" w:hAnsi="宋体"/>
          <w:sz w:val="24"/>
          <w:szCs w:val="24"/>
        </w:rPr>
        <w:t xml:space="preserve"> </w:t>
      </w:r>
      <w:r w:rsidR="00CB4E61" w:rsidRPr="003A4E41">
        <w:rPr>
          <w:rFonts w:ascii="宋体" w:eastAsia="宋体" w:hAnsi="宋体" w:hint="eastAsia"/>
          <w:sz w:val="24"/>
          <w:szCs w:val="24"/>
        </w:rPr>
        <w:t>6</w:t>
      </w:r>
      <w:r w:rsidRPr="003A4E41">
        <w:rPr>
          <w:rFonts w:ascii="宋体" w:eastAsia="宋体" w:hAnsi="宋体" w:hint="eastAsia"/>
          <w:sz w:val="24"/>
          <w:szCs w:val="24"/>
        </w:rPr>
        <w:t>月</w:t>
      </w:r>
      <w:r w:rsidR="00CB4E61" w:rsidRPr="003A4E41">
        <w:rPr>
          <w:rFonts w:ascii="宋体" w:eastAsia="宋体" w:hAnsi="宋体" w:hint="eastAsia"/>
          <w:sz w:val="24"/>
          <w:szCs w:val="24"/>
        </w:rPr>
        <w:t>2</w:t>
      </w:r>
      <w:r w:rsidRPr="003A4E41">
        <w:rPr>
          <w:rFonts w:ascii="宋体" w:eastAsia="宋体" w:hAnsi="宋体" w:hint="eastAsia"/>
          <w:sz w:val="24"/>
          <w:szCs w:val="24"/>
        </w:rPr>
        <w:t>日</w:t>
      </w:r>
      <w:r w:rsidRPr="003A4E41">
        <w:rPr>
          <w:rFonts w:ascii="宋体" w:eastAsia="宋体" w:hAnsi="宋体"/>
          <w:sz w:val="24"/>
          <w:szCs w:val="24"/>
        </w:rPr>
        <w:t>10</w:t>
      </w:r>
      <w:r w:rsidRPr="003A4E41">
        <w:rPr>
          <w:rFonts w:ascii="宋体" w:eastAsia="宋体" w:hAnsi="宋体" w:hint="eastAsia"/>
          <w:sz w:val="24"/>
          <w:szCs w:val="24"/>
        </w:rPr>
        <w:t>：00-</w:t>
      </w:r>
      <w:r w:rsidRPr="003A4E41">
        <w:rPr>
          <w:rFonts w:ascii="宋体" w:eastAsia="宋体" w:hAnsi="宋体"/>
          <w:sz w:val="24"/>
          <w:szCs w:val="24"/>
        </w:rPr>
        <w:t>11</w:t>
      </w:r>
      <w:r w:rsidRPr="003A4E41">
        <w:rPr>
          <w:rFonts w:ascii="宋体" w:eastAsia="宋体" w:hAnsi="宋体" w:hint="eastAsia"/>
          <w:sz w:val="24"/>
          <w:szCs w:val="24"/>
        </w:rPr>
        <w:t>:30在线上举行“</w:t>
      </w:r>
      <w:r w:rsidR="00CB4E61" w:rsidRPr="003A4E41">
        <w:rPr>
          <w:rFonts w:ascii="宋体" w:eastAsia="宋体" w:hAnsi="宋体" w:hint="eastAsia"/>
          <w:sz w:val="24"/>
          <w:szCs w:val="24"/>
        </w:rPr>
        <w:t>FRET技术介绍及仪器操作</w:t>
      </w:r>
      <w:r w:rsidRPr="003A4E41">
        <w:rPr>
          <w:rFonts w:ascii="宋体" w:eastAsia="宋体" w:hAnsi="宋体" w:hint="eastAsia"/>
          <w:sz w:val="24"/>
          <w:szCs w:val="24"/>
        </w:rPr>
        <w:t>”线上</w:t>
      </w:r>
      <w:r w:rsidR="003B1CCC" w:rsidRPr="003A4E41">
        <w:rPr>
          <w:rFonts w:ascii="宋体" w:eastAsia="宋体" w:hAnsi="宋体" w:hint="eastAsia"/>
          <w:sz w:val="24"/>
          <w:szCs w:val="24"/>
        </w:rPr>
        <w:t>培训</w:t>
      </w:r>
      <w:r w:rsidRPr="003A4E41">
        <w:rPr>
          <w:rFonts w:ascii="宋体" w:eastAsia="宋体" w:hAnsi="宋体" w:hint="eastAsia"/>
          <w:sz w:val="24"/>
          <w:szCs w:val="24"/>
        </w:rPr>
        <w:t>。</w:t>
      </w:r>
    </w:p>
    <w:p w14:paraId="47C0CDF7" w14:textId="4911AD4F" w:rsidR="00BB0751" w:rsidRPr="00F50DE8" w:rsidRDefault="00777ED6" w:rsidP="00F50DE8">
      <w:pPr>
        <w:spacing w:line="360" w:lineRule="auto"/>
        <w:ind w:firstLineChars="200" w:firstLine="480"/>
        <w:rPr>
          <w:rFonts w:ascii="宋体" w:eastAsia="宋体" w:hAnsi="宋体"/>
          <w:sz w:val="24"/>
          <w:szCs w:val="24"/>
        </w:rPr>
      </w:pPr>
      <w:r w:rsidRPr="00F50DE8">
        <w:rPr>
          <w:rFonts w:ascii="宋体" w:eastAsia="宋体" w:hAnsi="宋体" w:hint="eastAsia"/>
          <w:sz w:val="24"/>
          <w:szCs w:val="24"/>
        </w:rPr>
        <w:t>随着生命科学研究的不断深入，对各种生命现象发生的机制，特别是对细胞内蛋白质-蛋白质间相互作用的研究变得尤为重要。而要想在这些方面的研究取得重大突破，技术进步又是必不可少的。两个荧光发色基团在足够靠近时，当供体分子吸收一定频率的光子后被激发到更高的电子能态，在该电子回到基态前，通过偶极子相互作用，实现了能量向邻近的受体分子转移，产生FRET现象。</w:t>
      </w:r>
      <w:r w:rsidRPr="00F50DE8">
        <w:rPr>
          <w:rFonts w:ascii="宋体" w:eastAsia="宋体" w:hAnsi="宋体"/>
          <w:sz w:val="24"/>
          <w:szCs w:val="24"/>
        </w:rPr>
        <w:t>FRET 程度</w:t>
      </w:r>
      <w:r w:rsidRPr="00F50DE8">
        <w:rPr>
          <w:rFonts w:ascii="宋体" w:eastAsia="宋体" w:hAnsi="宋体" w:hint="eastAsia"/>
          <w:sz w:val="24"/>
          <w:szCs w:val="24"/>
        </w:rPr>
        <w:t>与两个</w:t>
      </w:r>
      <w:r w:rsidRPr="00F50DE8">
        <w:rPr>
          <w:rFonts w:ascii="宋体" w:eastAsia="宋体" w:hAnsi="宋体"/>
          <w:sz w:val="24"/>
          <w:szCs w:val="24"/>
        </w:rPr>
        <w:t>分子的</w:t>
      </w:r>
      <w:hyperlink r:id="rId7" w:tgtFrame="_blank" w:history="1">
        <w:r w:rsidRPr="00F50DE8">
          <w:rPr>
            <w:rFonts w:ascii="宋体" w:eastAsia="宋体" w:hAnsi="宋体"/>
            <w:sz w:val="24"/>
            <w:szCs w:val="24"/>
          </w:rPr>
          <w:t>空间距离</w:t>
        </w:r>
      </w:hyperlink>
      <w:r w:rsidRPr="00F50DE8">
        <w:rPr>
          <w:rFonts w:ascii="宋体" w:eastAsia="宋体" w:hAnsi="宋体"/>
          <w:sz w:val="24"/>
          <w:szCs w:val="24"/>
        </w:rPr>
        <w:t>紧密相关，一般为7～10 nm 时即可发生FRET; 随着距离延长，FRET呈显著减弱。</w:t>
      </w:r>
      <w:r w:rsidRPr="00F50DE8">
        <w:rPr>
          <w:rFonts w:ascii="宋体" w:eastAsia="宋体" w:hAnsi="宋体" w:hint="eastAsia"/>
          <w:sz w:val="24"/>
          <w:szCs w:val="24"/>
        </w:rPr>
        <w:t>因此，FRET技术是一个可以用共聚焦显微镜观察纳米级蛋白与蛋白之间发生相互作用的策略。</w:t>
      </w:r>
    </w:p>
    <w:p w14:paraId="01D6A717" w14:textId="44609298" w:rsidR="00BB0751" w:rsidRPr="00F50DE8" w:rsidRDefault="00F2151E" w:rsidP="00F50DE8">
      <w:pPr>
        <w:spacing w:line="360" w:lineRule="auto"/>
        <w:rPr>
          <w:rFonts w:ascii="宋体" w:eastAsia="宋体" w:hAnsi="宋体"/>
          <w:b/>
          <w:sz w:val="24"/>
          <w:szCs w:val="24"/>
        </w:rPr>
      </w:pPr>
      <w:r w:rsidRPr="00F50DE8">
        <w:rPr>
          <w:rFonts w:ascii="宋体" w:eastAsia="宋体" w:hAnsi="宋体"/>
          <w:b/>
          <w:bCs/>
          <w:sz w:val="24"/>
          <w:szCs w:val="24"/>
        </w:rPr>
        <w:t>培训仪器：</w:t>
      </w:r>
      <w:r w:rsidRPr="00F50DE8">
        <w:rPr>
          <w:rFonts w:ascii="宋体" w:eastAsia="宋体" w:hAnsi="宋体"/>
          <w:sz w:val="24"/>
          <w:szCs w:val="24"/>
        </w:rPr>
        <w:t>超分辨激光扫描共聚焦显微镜</w:t>
      </w:r>
    </w:p>
    <w:p w14:paraId="0503F37C" w14:textId="62A1EB35" w:rsidR="0088353C" w:rsidRPr="00A964F4" w:rsidRDefault="00F2151E" w:rsidP="00F50DE8">
      <w:pPr>
        <w:spacing w:line="360" w:lineRule="auto"/>
        <w:rPr>
          <w:rFonts w:ascii="宋体" w:eastAsia="宋体" w:hAnsi="宋体"/>
          <w:b/>
          <w:sz w:val="24"/>
          <w:szCs w:val="24"/>
        </w:rPr>
      </w:pPr>
      <w:r w:rsidRPr="00A964F4">
        <w:rPr>
          <w:rFonts w:ascii="宋体" w:eastAsia="宋体" w:hAnsi="宋体" w:hint="eastAsia"/>
          <w:b/>
          <w:sz w:val="24"/>
          <w:szCs w:val="24"/>
        </w:rPr>
        <w:t>培训</w:t>
      </w:r>
      <w:r w:rsidR="0088353C" w:rsidRPr="00A964F4">
        <w:rPr>
          <w:rFonts w:ascii="宋体" w:eastAsia="宋体" w:hAnsi="宋体" w:hint="eastAsia"/>
          <w:b/>
          <w:sz w:val="24"/>
          <w:szCs w:val="24"/>
        </w:rPr>
        <w:t>内容：</w:t>
      </w:r>
    </w:p>
    <w:p w14:paraId="12BB6E65" w14:textId="1AF9D8B9" w:rsidR="00BB0751" w:rsidRPr="00A964F4" w:rsidRDefault="00BB0751" w:rsidP="00F50DE8">
      <w:pPr>
        <w:pStyle w:val="a4"/>
        <w:numPr>
          <w:ilvl w:val="0"/>
          <w:numId w:val="1"/>
        </w:numPr>
        <w:spacing w:line="360" w:lineRule="auto"/>
        <w:ind w:firstLineChars="0"/>
        <w:rPr>
          <w:rFonts w:ascii="宋体" w:eastAsia="宋体" w:hAnsi="宋体"/>
          <w:sz w:val="24"/>
          <w:szCs w:val="24"/>
        </w:rPr>
      </w:pPr>
      <w:r w:rsidRPr="00A964F4">
        <w:rPr>
          <w:rFonts w:ascii="宋体" w:eastAsia="宋体" w:hAnsi="宋体" w:hint="eastAsia"/>
          <w:sz w:val="24"/>
          <w:szCs w:val="24"/>
        </w:rPr>
        <w:t>FRET的原理及应用</w:t>
      </w:r>
    </w:p>
    <w:p w14:paraId="40D7430D" w14:textId="42B908F9" w:rsidR="0088353C" w:rsidRPr="00A964F4" w:rsidRDefault="00BB0751" w:rsidP="00F50DE8">
      <w:pPr>
        <w:pStyle w:val="a4"/>
        <w:numPr>
          <w:ilvl w:val="0"/>
          <w:numId w:val="1"/>
        </w:numPr>
        <w:spacing w:line="360" w:lineRule="auto"/>
        <w:ind w:firstLineChars="0"/>
        <w:rPr>
          <w:rFonts w:ascii="宋体" w:eastAsia="宋体" w:hAnsi="宋体"/>
          <w:sz w:val="24"/>
          <w:szCs w:val="24"/>
        </w:rPr>
      </w:pPr>
      <w:r w:rsidRPr="00A964F4">
        <w:rPr>
          <w:rFonts w:ascii="宋体" w:eastAsia="宋体" w:hAnsi="宋体" w:hint="eastAsia"/>
          <w:sz w:val="24"/>
          <w:szCs w:val="24"/>
        </w:rPr>
        <w:t>FRET荧光蛋白的选择</w:t>
      </w:r>
    </w:p>
    <w:p w14:paraId="3782775C" w14:textId="6841EECE" w:rsidR="00BB0751" w:rsidRPr="00A964F4" w:rsidRDefault="00BB0751" w:rsidP="00F50DE8">
      <w:pPr>
        <w:pStyle w:val="a4"/>
        <w:numPr>
          <w:ilvl w:val="0"/>
          <w:numId w:val="1"/>
        </w:numPr>
        <w:spacing w:line="360" w:lineRule="auto"/>
        <w:ind w:firstLineChars="0"/>
        <w:rPr>
          <w:rFonts w:ascii="宋体" w:eastAsia="宋体" w:hAnsi="宋体"/>
          <w:sz w:val="24"/>
          <w:szCs w:val="24"/>
        </w:rPr>
      </w:pPr>
      <w:r w:rsidRPr="00A964F4">
        <w:rPr>
          <w:rFonts w:ascii="宋体" w:eastAsia="宋体" w:hAnsi="宋体" w:hint="eastAsia"/>
          <w:sz w:val="24"/>
          <w:szCs w:val="24"/>
        </w:rPr>
        <w:t>运用共聚焦显微镜获取数据和后期分析</w:t>
      </w:r>
    </w:p>
    <w:p w14:paraId="02C94C6D" w14:textId="2C0FECFB" w:rsidR="0088353C" w:rsidRPr="00A964F4" w:rsidRDefault="00BB0751" w:rsidP="00F50DE8">
      <w:pPr>
        <w:pStyle w:val="a4"/>
        <w:numPr>
          <w:ilvl w:val="0"/>
          <w:numId w:val="1"/>
        </w:numPr>
        <w:spacing w:line="360" w:lineRule="auto"/>
        <w:ind w:firstLineChars="0"/>
        <w:rPr>
          <w:rFonts w:ascii="宋体" w:eastAsia="宋体" w:hAnsi="宋体"/>
          <w:sz w:val="24"/>
          <w:szCs w:val="24"/>
        </w:rPr>
      </w:pPr>
      <w:r w:rsidRPr="00A964F4">
        <w:rPr>
          <w:rFonts w:ascii="宋体" w:eastAsia="宋体" w:hAnsi="宋体" w:hint="eastAsia"/>
          <w:sz w:val="24"/>
          <w:szCs w:val="24"/>
        </w:rPr>
        <w:t>样品准备中的注意事项</w:t>
      </w:r>
    </w:p>
    <w:p w14:paraId="44A7A0C0" w14:textId="048FAE89" w:rsidR="0088353C" w:rsidRPr="00A964F4" w:rsidRDefault="00F2151E" w:rsidP="00F50DE8">
      <w:pPr>
        <w:spacing w:line="360" w:lineRule="auto"/>
        <w:rPr>
          <w:rFonts w:ascii="宋体" w:eastAsia="宋体" w:hAnsi="宋体"/>
          <w:sz w:val="24"/>
          <w:szCs w:val="24"/>
        </w:rPr>
      </w:pPr>
      <w:r w:rsidRPr="00A964F4">
        <w:rPr>
          <w:rFonts w:ascii="宋体" w:eastAsia="宋体" w:hAnsi="宋体" w:hint="eastAsia"/>
          <w:b/>
          <w:sz w:val="24"/>
          <w:szCs w:val="24"/>
        </w:rPr>
        <w:t>培训</w:t>
      </w:r>
      <w:r w:rsidR="0088353C" w:rsidRPr="00A964F4">
        <w:rPr>
          <w:rFonts w:ascii="宋体" w:eastAsia="宋体" w:hAnsi="宋体" w:hint="eastAsia"/>
          <w:b/>
          <w:sz w:val="24"/>
          <w:szCs w:val="24"/>
        </w:rPr>
        <w:t>时间：</w:t>
      </w:r>
      <w:r w:rsidR="0088353C" w:rsidRPr="00A964F4">
        <w:rPr>
          <w:rFonts w:ascii="宋体" w:eastAsia="宋体" w:hAnsi="宋体" w:hint="eastAsia"/>
          <w:sz w:val="24"/>
          <w:szCs w:val="24"/>
        </w:rPr>
        <w:t>2020年</w:t>
      </w:r>
      <w:r w:rsidR="00BB0751" w:rsidRPr="00A964F4">
        <w:rPr>
          <w:rFonts w:ascii="宋体" w:eastAsia="宋体" w:hAnsi="宋体" w:hint="eastAsia"/>
          <w:sz w:val="24"/>
          <w:szCs w:val="24"/>
        </w:rPr>
        <w:t>6</w:t>
      </w:r>
      <w:r w:rsidR="0088353C" w:rsidRPr="00A964F4">
        <w:rPr>
          <w:rFonts w:ascii="宋体" w:eastAsia="宋体" w:hAnsi="宋体" w:hint="eastAsia"/>
          <w:sz w:val="24"/>
          <w:szCs w:val="24"/>
        </w:rPr>
        <w:t>月2</w:t>
      </w:r>
      <w:r w:rsidR="0088353C" w:rsidRPr="00A964F4">
        <w:rPr>
          <w:rFonts w:ascii="宋体" w:eastAsia="宋体" w:hAnsi="宋体"/>
          <w:sz w:val="24"/>
          <w:szCs w:val="24"/>
        </w:rPr>
        <w:t>日</w:t>
      </w:r>
      <w:r w:rsidR="0088353C" w:rsidRPr="00A964F4">
        <w:rPr>
          <w:rFonts w:ascii="宋体" w:eastAsia="宋体" w:hAnsi="宋体" w:hint="eastAsia"/>
          <w:sz w:val="24"/>
          <w:szCs w:val="24"/>
        </w:rPr>
        <w:t>（周二）</w:t>
      </w:r>
      <w:r w:rsidR="0088353C" w:rsidRPr="00A964F4">
        <w:rPr>
          <w:rFonts w:ascii="宋体" w:eastAsia="宋体" w:hAnsi="宋体"/>
          <w:sz w:val="24"/>
          <w:szCs w:val="24"/>
        </w:rPr>
        <w:t>10:00-11:30</w:t>
      </w:r>
    </w:p>
    <w:p w14:paraId="2EF21D08" w14:textId="6733C593" w:rsidR="0088353C" w:rsidRPr="00A964F4" w:rsidRDefault="00F2151E" w:rsidP="00F50DE8">
      <w:pPr>
        <w:spacing w:line="360" w:lineRule="auto"/>
        <w:rPr>
          <w:sz w:val="24"/>
          <w:szCs w:val="24"/>
        </w:rPr>
      </w:pPr>
      <w:r w:rsidRPr="00A964F4">
        <w:rPr>
          <w:rFonts w:ascii="宋体" w:eastAsia="宋体" w:hAnsi="宋体" w:hint="eastAsia"/>
          <w:b/>
          <w:sz w:val="24"/>
          <w:szCs w:val="24"/>
        </w:rPr>
        <w:t>培训</w:t>
      </w:r>
      <w:r w:rsidR="0088353C" w:rsidRPr="00A964F4">
        <w:rPr>
          <w:rFonts w:ascii="宋体" w:eastAsia="宋体" w:hAnsi="宋体" w:hint="eastAsia"/>
          <w:b/>
          <w:sz w:val="24"/>
          <w:szCs w:val="24"/>
        </w:rPr>
        <w:t>方式：</w:t>
      </w:r>
      <w:r w:rsidR="0088353C" w:rsidRPr="00A964F4">
        <w:rPr>
          <w:rFonts w:hint="eastAsia"/>
          <w:sz w:val="24"/>
          <w:szCs w:val="24"/>
        </w:rPr>
        <w:t>线上培训-腾讯会议</w:t>
      </w:r>
    </w:p>
    <w:p w14:paraId="5B23AE92" w14:textId="786236E7" w:rsidR="0088353C" w:rsidRPr="00A964F4" w:rsidRDefault="0088353C" w:rsidP="00F50DE8">
      <w:pPr>
        <w:spacing w:line="360" w:lineRule="auto"/>
        <w:rPr>
          <w:sz w:val="24"/>
          <w:szCs w:val="24"/>
        </w:rPr>
      </w:pPr>
      <w:r w:rsidRPr="00A964F4">
        <w:rPr>
          <w:rFonts w:hint="eastAsia"/>
          <w:b/>
          <w:sz w:val="24"/>
          <w:szCs w:val="24"/>
        </w:rPr>
        <w:t>报名截止时间：</w:t>
      </w:r>
      <w:r w:rsidR="00F50DE8" w:rsidRPr="00A964F4">
        <w:rPr>
          <w:rFonts w:hint="eastAsia"/>
          <w:sz w:val="24"/>
          <w:szCs w:val="24"/>
        </w:rPr>
        <w:t xml:space="preserve"> </w:t>
      </w:r>
      <w:r w:rsidR="00BB0751" w:rsidRPr="00A964F4">
        <w:rPr>
          <w:rFonts w:hint="eastAsia"/>
          <w:sz w:val="24"/>
          <w:szCs w:val="24"/>
        </w:rPr>
        <w:t>6</w:t>
      </w:r>
      <w:r w:rsidRPr="00A964F4">
        <w:rPr>
          <w:rFonts w:hint="eastAsia"/>
          <w:sz w:val="24"/>
          <w:szCs w:val="24"/>
        </w:rPr>
        <w:t>月</w:t>
      </w:r>
      <w:r w:rsidR="00BB0751" w:rsidRPr="00A964F4">
        <w:rPr>
          <w:rFonts w:hint="eastAsia"/>
          <w:sz w:val="24"/>
          <w:szCs w:val="24"/>
        </w:rPr>
        <w:t>1</w:t>
      </w:r>
      <w:r w:rsidRPr="00A964F4">
        <w:rPr>
          <w:rFonts w:hint="eastAsia"/>
          <w:sz w:val="24"/>
          <w:szCs w:val="24"/>
        </w:rPr>
        <w:t>日下午16</w:t>
      </w:r>
      <w:r w:rsidR="00F50DE8">
        <w:rPr>
          <w:rFonts w:hint="eastAsia"/>
          <w:sz w:val="24"/>
          <w:szCs w:val="24"/>
        </w:rPr>
        <w:t>:</w:t>
      </w:r>
      <w:r w:rsidRPr="00A964F4">
        <w:rPr>
          <w:rFonts w:hint="eastAsia"/>
          <w:sz w:val="24"/>
          <w:szCs w:val="24"/>
        </w:rPr>
        <w:t>00.</w:t>
      </w:r>
    </w:p>
    <w:p w14:paraId="02ED0F3A" w14:textId="0BB0D8A6" w:rsidR="0088353C" w:rsidRDefault="0088353C" w:rsidP="00F50DE8">
      <w:pPr>
        <w:spacing w:line="360" w:lineRule="auto"/>
        <w:rPr>
          <w:rFonts w:ascii="宋体" w:eastAsia="宋体" w:hAnsi="宋体"/>
        </w:rPr>
      </w:pPr>
      <w:r w:rsidRPr="00F50DE8">
        <w:rPr>
          <w:rFonts w:ascii="宋体" w:eastAsia="宋体" w:hAnsi="宋体" w:hint="eastAsia"/>
          <w:sz w:val="24"/>
          <w:szCs w:val="24"/>
        </w:rPr>
        <w:t>联系方式：</w:t>
      </w:r>
      <w:hyperlink r:id="rId8" w:history="1">
        <w:r w:rsidRPr="00F50DE8">
          <w:rPr>
            <w:rFonts w:ascii="宋体" w:eastAsia="宋体" w:hAnsi="宋体" w:hint="eastAsia"/>
          </w:rPr>
          <w:t>wangjinyu</w:t>
        </w:r>
        <w:r w:rsidR="00CA7D00">
          <w:rPr>
            <w:rFonts w:ascii="宋体" w:eastAsia="宋体" w:hAnsi="宋体" w:hint="eastAsia"/>
          </w:rPr>
          <w:t>#</w:t>
        </w:r>
        <w:r w:rsidRPr="00F50DE8">
          <w:rPr>
            <w:rFonts w:ascii="宋体" w:eastAsia="宋体" w:hAnsi="宋体" w:hint="eastAsia"/>
          </w:rPr>
          <w:t>mail.</w:t>
        </w:r>
        <w:r w:rsidRPr="00F50DE8">
          <w:rPr>
            <w:rFonts w:ascii="宋体" w:eastAsia="宋体" w:hAnsi="宋体"/>
          </w:rPr>
          <w:t>tsinghua.edu.cn</w:t>
        </w:r>
      </w:hyperlink>
      <w:r w:rsidRPr="00F50DE8">
        <w:rPr>
          <w:rFonts w:ascii="宋体" w:eastAsia="宋体" w:hAnsi="宋体"/>
        </w:rPr>
        <w:t xml:space="preserve">  王老师</w:t>
      </w:r>
    </w:p>
    <w:p w14:paraId="3B4B498D" w14:textId="70C157C2" w:rsidR="00CA7D00" w:rsidRPr="00CA7D00" w:rsidRDefault="00CA7D00" w:rsidP="00F50DE8">
      <w:pPr>
        <w:spacing w:line="360" w:lineRule="auto"/>
        <w:rPr>
          <w:rFonts w:ascii="宋体" w:eastAsia="宋体" w:hAnsi="宋体"/>
        </w:rPr>
      </w:pPr>
      <w:r w:rsidRPr="00CA7D00">
        <w:rPr>
          <w:rFonts w:ascii="宋体" w:eastAsia="宋体" w:hAnsi="宋体" w:hint="eastAsia"/>
        </w:rPr>
        <w:t>（发送邮件时请将地址中的“#”替换成“@”）</w:t>
      </w:r>
    </w:p>
    <w:p w14:paraId="21F85042" w14:textId="62915FEA" w:rsidR="0088353C" w:rsidRPr="00F50DE8" w:rsidRDefault="0088353C" w:rsidP="00F50DE8">
      <w:pPr>
        <w:spacing w:line="360" w:lineRule="auto"/>
        <w:rPr>
          <w:rFonts w:ascii="宋体" w:eastAsia="宋体" w:hAnsi="宋体"/>
          <w:sz w:val="24"/>
          <w:szCs w:val="24"/>
        </w:rPr>
      </w:pPr>
      <w:r w:rsidRPr="00F50DE8">
        <w:rPr>
          <w:rFonts w:ascii="宋体" w:eastAsia="宋体" w:hAnsi="宋体" w:hint="eastAsia"/>
          <w:sz w:val="24"/>
          <w:szCs w:val="24"/>
        </w:rPr>
        <w:t>报名方式：</w:t>
      </w:r>
    </w:p>
    <w:p w14:paraId="68654D80" w14:textId="6C0CCBB5" w:rsidR="00A964F4" w:rsidRPr="00F50DE8" w:rsidRDefault="00F50DE8" w:rsidP="00F50DE8">
      <w:pPr>
        <w:spacing w:line="360" w:lineRule="auto"/>
        <w:rPr>
          <w:rFonts w:ascii="宋体" w:eastAsia="宋体" w:hAnsi="宋体"/>
          <w:sz w:val="24"/>
          <w:szCs w:val="24"/>
        </w:rPr>
      </w:pPr>
      <w:r w:rsidRPr="00F50DE8">
        <w:rPr>
          <w:rFonts w:ascii="宋体" w:eastAsia="宋体" w:hAnsi="宋体" w:hint="eastAsia"/>
          <w:sz w:val="24"/>
          <w:szCs w:val="24"/>
        </w:rPr>
        <w:t>使用链接：</w:t>
      </w:r>
      <w:r w:rsidRPr="00F50DE8">
        <w:rPr>
          <w:rFonts w:ascii="宋体" w:eastAsia="宋体" w:hAnsi="宋体"/>
          <w:sz w:val="24"/>
          <w:szCs w:val="24"/>
        </w:rPr>
        <w:t>http://training-nikon-image-center.mikecrm.com/7vmcoRf</w:t>
      </w:r>
    </w:p>
    <w:p w14:paraId="115B13A0" w14:textId="1775333D" w:rsidR="00A964F4" w:rsidRDefault="00F50DE8" w:rsidP="00F50DE8">
      <w:pPr>
        <w:spacing w:line="360" w:lineRule="auto"/>
        <w:rPr>
          <w:rFonts w:ascii="宋体" w:eastAsia="宋体" w:hAnsi="宋体"/>
          <w:sz w:val="24"/>
          <w:szCs w:val="24"/>
        </w:rPr>
      </w:pPr>
      <w:r>
        <w:rPr>
          <w:rFonts w:ascii="Helvetica" w:hAnsi="Helvetica"/>
          <w:noProof/>
          <w:color w:val="000000"/>
          <w:szCs w:val="21"/>
        </w:rPr>
        <w:drawing>
          <wp:anchor distT="0" distB="0" distL="114300" distR="114300" simplePos="0" relativeHeight="251658240" behindDoc="1" locked="0" layoutInCell="1" allowOverlap="1" wp14:anchorId="08261B95" wp14:editId="11C72D3A">
            <wp:simplePos x="0" y="0"/>
            <wp:positionH relativeFrom="column">
              <wp:posOffset>2524166</wp:posOffset>
            </wp:positionH>
            <wp:positionV relativeFrom="paragraph">
              <wp:posOffset>223520</wp:posOffset>
            </wp:positionV>
            <wp:extent cx="502285" cy="502285"/>
            <wp:effectExtent l="0" t="0" r="0" b="0"/>
            <wp:wrapTight wrapText="bothSides">
              <wp:wrapPolygon edited="0">
                <wp:start x="0" y="0"/>
                <wp:lineTo x="0" y="20480"/>
                <wp:lineTo x="20480" y="20480"/>
                <wp:lineTo x="20480" y="0"/>
                <wp:lineTo x="0" y="0"/>
              </wp:wrapPolygon>
            </wp:wrapTight>
            <wp:docPr id="1" name="图片 1" descr="https://www.mikecrm.com/ugc_7_b/pub/a8/a8rqm27r5mb0k132wq447svl8ijdh3va/form/qr/7vmcoRf.png?v=training-nikon-image-ce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7_b/pub/a8/a8rqm27r5mb0k132wq447svl8ijdh3va/form/qr/7vmcoRf.png?v=training-nikon-image-cente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sz w:val="24"/>
          <w:szCs w:val="24"/>
        </w:rPr>
        <w:t>或扫描二维码</w:t>
      </w:r>
    </w:p>
    <w:p w14:paraId="00D3F911" w14:textId="35159155" w:rsidR="00F50DE8" w:rsidRPr="00F50DE8" w:rsidRDefault="00F50DE8" w:rsidP="00F50DE8">
      <w:pPr>
        <w:spacing w:line="360" w:lineRule="auto"/>
        <w:rPr>
          <w:rFonts w:ascii="宋体" w:eastAsia="宋体" w:hAnsi="宋体"/>
          <w:sz w:val="24"/>
          <w:szCs w:val="24"/>
        </w:rPr>
      </w:pPr>
    </w:p>
    <w:p w14:paraId="6E0C98B8" w14:textId="77777777" w:rsidR="00A964F4" w:rsidRPr="00F50DE8" w:rsidRDefault="00A964F4" w:rsidP="00F50DE8">
      <w:pPr>
        <w:spacing w:line="360" w:lineRule="auto"/>
        <w:rPr>
          <w:rFonts w:ascii="宋体" w:eastAsia="宋体" w:hAnsi="宋体"/>
          <w:sz w:val="24"/>
          <w:szCs w:val="24"/>
        </w:rPr>
      </w:pPr>
    </w:p>
    <w:p w14:paraId="7D36AE20" w14:textId="7E197530" w:rsidR="0088353C" w:rsidRPr="00F50DE8" w:rsidRDefault="0088353C" w:rsidP="00F50DE8">
      <w:pPr>
        <w:spacing w:line="360" w:lineRule="auto"/>
        <w:jc w:val="left"/>
        <w:rPr>
          <w:rFonts w:ascii="宋体" w:eastAsia="宋体" w:hAnsi="宋体"/>
          <w:sz w:val="24"/>
          <w:szCs w:val="24"/>
        </w:rPr>
      </w:pPr>
      <w:r w:rsidRPr="00D24F9E">
        <w:rPr>
          <w:rFonts w:ascii="宋体" w:eastAsia="宋体" w:hAnsi="宋体" w:hint="eastAsia"/>
          <w:b/>
          <w:sz w:val="24"/>
          <w:szCs w:val="24"/>
        </w:rPr>
        <w:t>注：</w:t>
      </w:r>
      <w:r w:rsidRPr="00F50DE8">
        <w:rPr>
          <w:rFonts w:ascii="宋体" w:eastAsia="宋体" w:hAnsi="宋体" w:hint="eastAsia"/>
          <w:sz w:val="24"/>
          <w:szCs w:val="24"/>
        </w:rPr>
        <w:t>报名截止后会通过邮箱将会议链接发送至您邮箱。</w:t>
      </w:r>
    </w:p>
    <w:p w14:paraId="35C306D9" w14:textId="1B377958" w:rsidR="0088353C" w:rsidRPr="00F50DE8" w:rsidRDefault="0088353C" w:rsidP="00F50DE8">
      <w:pPr>
        <w:spacing w:line="360" w:lineRule="auto"/>
        <w:ind w:right="240"/>
        <w:jc w:val="right"/>
        <w:rPr>
          <w:rFonts w:ascii="宋体" w:eastAsia="宋体" w:hAnsi="宋体"/>
          <w:sz w:val="24"/>
          <w:szCs w:val="24"/>
        </w:rPr>
      </w:pPr>
      <w:r w:rsidRPr="00F50DE8">
        <w:rPr>
          <w:rFonts w:ascii="宋体" w:eastAsia="宋体" w:hAnsi="宋体" w:hint="eastAsia"/>
          <w:sz w:val="24"/>
          <w:szCs w:val="24"/>
        </w:rPr>
        <w:t>生命科学学院尼康生物影像中心</w:t>
      </w:r>
    </w:p>
    <w:p w14:paraId="15EA8B2D" w14:textId="3A36DD8A" w:rsidR="0088353C" w:rsidRPr="00F50DE8" w:rsidRDefault="0088353C" w:rsidP="00F50DE8">
      <w:pPr>
        <w:spacing w:line="360" w:lineRule="auto"/>
        <w:ind w:leftChars="2250" w:left="4725"/>
        <w:jc w:val="right"/>
        <w:rPr>
          <w:rFonts w:ascii="宋体" w:eastAsia="宋体" w:hAnsi="宋体"/>
          <w:sz w:val="24"/>
          <w:szCs w:val="24"/>
        </w:rPr>
      </w:pPr>
      <w:r w:rsidRPr="00F50DE8">
        <w:rPr>
          <w:rFonts w:ascii="宋体" w:eastAsia="宋体" w:hAnsi="宋体" w:hint="eastAsia"/>
          <w:sz w:val="24"/>
          <w:szCs w:val="24"/>
        </w:rPr>
        <w:t>细胞影像中心</w:t>
      </w:r>
    </w:p>
    <w:p w14:paraId="67ABB61B" w14:textId="0A72C8F3" w:rsidR="008B52F5" w:rsidRPr="003A4E41" w:rsidRDefault="0088353C" w:rsidP="003A4E41">
      <w:pPr>
        <w:spacing w:line="360" w:lineRule="auto"/>
        <w:jc w:val="right"/>
        <w:rPr>
          <w:rFonts w:ascii="宋体" w:eastAsia="宋体" w:hAnsi="宋体" w:hint="eastAsia"/>
          <w:sz w:val="24"/>
          <w:szCs w:val="24"/>
        </w:rPr>
      </w:pPr>
      <w:r w:rsidRPr="00F50DE8">
        <w:rPr>
          <w:rFonts w:ascii="宋体" w:eastAsia="宋体" w:hAnsi="宋体" w:hint="eastAsia"/>
          <w:sz w:val="24"/>
          <w:szCs w:val="24"/>
        </w:rPr>
        <w:t>生物医学测试中心</w:t>
      </w:r>
      <w:bookmarkStart w:id="0" w:name="_GoBack"/>
      <w:bookmarkEnd w:id="0"/>
    </w:p>
    <w:sectPr w:rsidR="008B52F5" w:rsidRPr="003A4E41" w:rsidSect="00A964F4">
      <w:pgSz w:w="11906" w:h="16838"/>
      <w:pgMar w:top="42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57EDA" w14:textId="77777777" w:rsidR="00AD490A" w:rsidRDefault="00AD490A" w:rsidP="00BF78CC">
      <w:r>
        <w:separator/>
      </w:r>
    </w:p>
  </w:endnote>
  <w:endnote w:type="continuationSeparator" w:id="0">
    <w:p w14:paraId="0F8E43AA" w14:textId="77777777" w:rsidR="00AD490A" w:rsidRDefault="00AD490A" w:rsidP="00BF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F2C3D" w14:textId="77777777" w:rsidR="00AD490A" w:rsidRDefault="00AD490A" w:rsidP="00BF78CC">
      <w:r>
        <w:separator/>
      </w:r>
    </w:p>
  </w:footnote>
  <w:footnote w:type="continuationSeparator" w:id="0">
    <w:p w14:paraId="678B0E76" w14:textId="77777777" w:rsidR="00AD490A" w:rsidRDefault="00AD490A" w:rsidP="00BF7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772"/>
    <w:multiLevelType w:val="hybridMultilevel"/>
    <w:tmpl w:val="6902FAB0"/>
    <w:lvl w:ilvl="0" w:tplc="CB1C7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B49C2"/>
    <w:multiLevelType w:val="hybridMultilevel"/>
    <w:tmpl w:val="B8D207CA"/>
    <w:lvl w:ilvl="0" w:tplc="7ECE0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1D5AE7"/>
    <w:multiLevelType w:val="hybridMultilevel"/>
    <w:tmpl w:val="36E8DAC8"/>
    <w:lvl w:ilvl="0" w:tplc="C5A83F9C">
      <w:start w:val="1"/>
      <w:numFmt w:val="bullet"/>
      <w:lvlText w:val=""/>
      <w:lvlJc w:val="left"/>
      <w:pPr>
        <w:tabs>
          <w:tab w:val="num" w:pos="720"/>
        </w:tabs>
        <w:ind w:left="720" w:hanging="360"/>
      </w:pPr>
      <w:rPr>
        <w:rFonts w:ascii="Wingdings 2" w:hAnsi="Wingdings 2" w:hint="default"/>
      </w:rPr>
    </w:lvl>
    <w:lvl w:ilvl="1" w:tplc="AE602280" w:tentative="1">
      <w:start w:val="1"/>
      <w:numFmt w:val="bullet"/>
      <w:lvlText w:val=""/>
      <w:lvlJc w:val="left"/>
      <w:pPr>
        <w:tabs>
          <w:tab w:val="num" w:pos="1440"/>
        </w:tabs>
        <w:ind w:left="1440" w:hanging="360"/>
      </w:pPr>
      <w:rPr>
        <w:rFonts w:ascii="Wingdings 2" w:hAnsi="Wingdings 2" w:hint="default"/>
      </w:rPr>
    </w:lvl>
    <w:lvl w:ilvl="2" w:tplc="F6CA24E4" w:tentative="1">
      <w:start w:val="1"/>
      <w:numFmt w:val="bullet"/>
      <w:lvlText w:val=""/>
      <w:lvlJc w:val="left"/>
      <w:pPr>
        <w:tabs>
          <w:tab w:val="num" w:pos="2160"/>
        </w:tabs>
        <w:ind w:left="2160" w:hanging="360"/>
      </w:pPr>
      <w:rPr>
        <w:rFonts w:ascii="Wingdings 2" w:hAnsi="Wingdings 2" w:hint="default"/>
      </w:rPr>
    </w:lvl>
    <w:lvl w:ilvl="3" w:tplc="96282A38" w:tentative="1">
      <w:start w:val="1"/>
      <w:numFmt w:val="bullet"/>
      <w:lvlText w:val=""/>
      <w:lvlJc w:val="left"/>
      <w:pPr>
        <w:tabs>
          <w:tab w:val="num" w:pos="2880"/>
        </w:tabs>
        <w:ind w:left="2880" w:hanging="360"/>
      </w:pPr>
      <w:rPr>
        <w:rFonts w:ascii="Wingdings 2" w:hAnsi="Wingdings 2" w:hint="default"/>
      </w:rPr>
    </w:lvl>
    <w:lvl w:ilvl="4" w:tplc="171AA530" w:tentative="1">
      <w:start w:val="1"/>
      <w:numFmt w:val="bullet"/>
      <w:lvlText w:val=""/>
      <w:lvlJc w:val="left"/>
      <w:pPr>
        <w:tabs>
          <w:tab w:val="num" w:pos="3600"/>
        </w:tabs>
        <w:ind w:left="3600" w:hanging="360"/>
      </w:pPr>
      <w:rPr>
        <w:rFonts w:ascii="Wingdings 2" w:hAnsi="Wingdings 2" w:hint="default"/>
      </w:rPr>
    </w:lvl>
    <w:lvl w:ilvl="5" w:tplc="A860140A" w:tentative="1">
      <w:start w:val="1"/>
      <w:numFmt w:val="bullet"/>
      <w:lvlText w:val=""/>
      <w:lvlJc w:val="left"/>
      <w:pPr>
        <w:tabs>
          <w:tab w:val="num" w:pos="4320"/>
        </w:tabs>
        <w:ind w:left="4320" w:hanging="360"/>
      </w:pPr>
      <w:rPr>
        <w:rFonts w:ascii="Wingdings 2" w:hAnsi="Wingdings 2" w:hint="default"/>
      </w:rPr>
    </w:lvl>
    <w:lvl w:ilvl="6" w:tplc="FFBC8380" w:tentative="1">
      <w:start w:val="1"/>
      <w:numFmt w:val="bullet"/>
      <w:lvlText w:val=""/>
      <w:lvlJc w:val="left"/>
      <w:pPr>
        <w:tabs>
          <w:tab w:val="num" w:pos="5040"/>
        </w:tabs>
        <w:ind w:left="5040" w:hanging="360"/>
      </w:pPr>
      <w:rPr>
        <w:rFonts w:ascii="Wingdings 2" w:hAnsi="Wingdings 2" w:hint="default"/>
      </w:rPr>
    </w:lvl>
    <w:lvl w:ilvl="7" w:tplc="4560F996" w:tentative="1">
      <w:start w:val="1"/>
      <w:numFmt w:val="bullet"/>
      <w:lvlText w:val=""/>
      <w:lvlJc w:val="left"/>
      <w:pPr>
        <w:tabs>
          <w:tab w:val="num" w:pos="5760"/>
        </w:tabs>
        <w:ind w:left="5760" w:hanging="360"/>
      </w:pPr>
      <w:rPr>
        <w:rFonts w:ascii="Wingdings 2" w:hAnsi="Wingdings 2" w:hint="default"/>
      </w:rPr>
    </w:lvl>
    <w:lvl w:ilvl="8" w:tplc="ABB48E1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8402216"/>
    <w:multiLevelType w:val="hybridMultilevel"/>
    <w:tmpl w:val="BBE26AEE"/>
    <w:lvl w:ilvl="0" w:tplc="B82E4136">
      <w:start w:val="1"/>
      <w:numFmt w:val="bullet"/>
      <w:lvlText w:val=""/>
      <w:lvlJc w:val="left"/>
      <w:pPr>
        <w:tabs>
          <w:tab w:val="num" w:pos="720"/>
        </w:tabs>
        <w:ind w:left="720" w:hanging="360"/>
      </w:pPr>
      <w:rPr>
        <w:rFonts w:ascii="Wingdings 2" w:hAnsi="Wingdings 2" w:hint="default"/>
      </w:rPr>
    </w:lvl>
    <w:lvl w:ilvl="1" w:tplc="44361D76" w:tentative="1">
      <w:start w:val="1"/>
      <w:numFmt w:val="bullet"/>
      <w:lvlText w:val=""/>
      <w:lvlJc w:val="left"/>
      <w:pPr>
        <w:tabs>
          <w:tab w:val="num" w:pos="1440"/>
        </w:tabs>
        <w:ind w:left="1440" w:hanging="360"/>
      </w:pPr>
      <w:rPr>
        <w:rFonts w:ascii="Wingdings 2" w:hAnsi="Wingdings 2" w:hint="default"/>
      </w:rPr>
    </w:lvl>
    <w:lvl w:ilvl="2" w:tplc="B7CC81F0" w:tentative="1">
      <w:start w:val="1"/>
      <w:numFmt w:val="bullet"/>
      <w:lvlText w:val=""/>
      <w:lvlJc w:val="left"/>
      <w:pPr>
        <w:tabs>
          <w:tab w:val="num" w:pos="2160"/>
        </w:tabs>
        <w:ind w:left="2160" w:hanging="360"/>
      </w:pPr>
      <w:rPr>
        <w:rFonts w:ascii="Wingdings 2" w:hAnsi="Wingdings 2" w:hint="default"/>
      </w:rPr>
    </w:lvl>
    <w:lvl w:ilvl="3" w:tplc="342E143A" w:tentative="1">
      <w:start w:val="1"/>
      <w:numFmt w:val="bullet"/>
      <w:lvlText w:val=""/>
      <w:lvlJc w:val="left"/>
      <w:pPr>
        <w:tabs>
          <w:tab w:val="num" w:pos="2880"/>
        </w:tabs>
        <w:ind w:left="2880" w:hanging="360"/>
      </w:pPr>
      <w:rPr>
        <w:rFonts w:ascii="Wingdings 2" w:hAnsi="Wingdings 2" w:hint="default"/>
      </w:rPr>
    </w:lvl>
    <w:lvl w:ilvl="4" w:tplc="3266EC0E" w:tentative="1">
      <w:start w:val="1"/>
      <w:numFmt w:val="bullet"/>
      <w:lvlText w:val=""/>
      <w:lvlJc w:val="left"/>
      <w:pPr>
        <w:tabs>
          <w:tab w:val="num" w:pos="3600"/>
        </w:tabs>
        <w:ind w:left="3600" w:hanging="360"/>
      </w:pPr>
      <w:rPr>
        <w:rFonts w:ascii="Wingdings 2" w:hAnsi="Wingdings 2" w:hint="default"/>
      </w:rPr>
    </w:lvl>
    <w:lvl w:ilvl="5" w:tplc="5CACC52A" w:tentative="1">
      <w:start w:val="1"/>
      <w:numFmt w:val="bullet"/>
      <w:lvlText w:val=""/>
      <w:lvlJc w:val="left"/>
      <w:pPr>
        <w:tabs>
          <w:tab w:val="num" w:pos="4320"/>
        </w:tabs>
        <w:ind w:left="4320" w:hanging="360"/>
      </w:pPr>
      <w:rPr>
        <w:rFonts w:ascii="Wingdings 2" w:hAnsi="Wingdings 2" w:hint="default"/>
      </w:rPr>
    </w:lvl>
    <w:lvl w:ilvl="6" w:tplc="90E2D522" w:tentative="1">
      <w:start w:val="1"/>
      <w:numFmt w:val="bullet"/>
      <w:lvlText w:val=""/>
      <w:lvlJc w:val="left"/>
      <w:pPr>
        <w:tabs>
          <w:tab w:val="num" w:pos="5040"/>
        </w:tabs>
        <w:ind w:left="5040" w:hanging="360"/>
      </w:pPr>
      <w:rPr>
        <w:rFonts w:ascii="Wingdings 2" w:hAnsi="Wingdings 2" w:hint="default"/>
      </w:rPr>
    </w:lvl>
    <w:lvl w:ilvl="7" w:tplc="F894D858" w:tentative="1">
      <w:start w:val="1"/>
      <w:numFmt w:val="bullet"/>
      <w:lvlText w:val=""/>
      <w:lvlJc w:val="left"/>
      <w:pPr>
        <w:tabs>
          <w:tab w:val="num" w:pos="5760"/>
        </w:tabs>
        <w:ind w:left="5760" w:hanging="360"/>
      </w:pPr>
      <w:rPr>
        <w:rFonts w:ascii="Wingdings 2" w:hAnsi="Wingdings 2" w:hint="default"/>
      </w:rPr>
    </w:lvl>
    <w:lvl w:ilvl="8" w:tplc="44F85C7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98"/>
    <w:rsid w:val="00151C9B"/>
    <w:rsid w:val="002113C1"/>
    <w:rsid w:val="00270064"/>
    <w:rsid w:val="00275ACE"/>
    <w:rsid w:val="002B2BDF"/>
    <w:rsid w:val="002D3A57"/>
    <w:rsid w:val="003A4E41"/>
    <w:rsid w:val="003B1CCC"/>
    <w:rsid w:val="00402671"/>
    <w:rsid w:val="0043320F"/>
    <w:rsid w:val="00467717"/>
    <w:rsid w:val="004B56C4"/>
    <w:rsid w:val="004D07F4"/>
    <w:rsid w:val="004F054C"/>
    <w:rsid w:val="005D5B5C"/>
    <w:rsid w:val="0060322D"/>
    <w:rsid w:val="006A1521"/>
    <w:rsid w:val="00777ED6"/>
    <w:rsid w:val="008334FB"/>
    <w:rsid w:val="0083411C"/>
    <w:rsid w:val="0088353C"/>
    <w:rsid w:val="008B52F5"/>
    <w:rsid w:val="00933749"/>
    <w:rsid w:val="009546C3"/>
    <w:rsid w:val="00A07C67"/>
    <w:rsid w:val="00A964F4"/>
    <w:rsid w:val="00A96E82"/>
    <w:rsid w:val="00AD490A"/>
    <w:rsid w:val="00B95698"/>
    <w:rsid w:val="00BB0751"/>
    <w:rsid w:val="00BF78CC"/>
    <w:rsid w:val="00CA7D00"/>
    <w:rsid w:val="00CB4E61"/>
    <w:rsid w:val="00D24F9E"/>
    <w:rsid w:val="00D97871"/>
    <w:rsid w:val="00E337FD"/>
    <w:rsid w:val="00EB4042"/>
    <w:rsid w:val="00EE4AC3"/>
    <w:rsid w:val="00F2151E"/>
    <w:rsid w:val="00F5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C798"/>
  <w15:chartTrackingRefBased/>
  <w15:docId w15:val="{B4F1E724-0454-4DE6-B8A4-82828E56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2F5"/>
    <w:rPr>
      <w:color w:val="0563C1" w:themeColor="hyperlink"/>
      <w:u w:val="single"/>
    </w:rPr>
  </w:style>
  <w:style w:type="paragraph" w:styleId="a4">
    <w:name w:val="List Paragraph"/>
    <w:basedOn w:val="a"/>
    <w:uiPriority w:val="34"/>
    <w:qFormat/>
    <w:rsid w:val="008B52F5"/>
    <w:pPr>
      <w:ind w:firstLineChars="200" w:firstLine="420"/>
    </w:pPr>
  </w:style>
  <w:style w:type="character" w:styleId="a5">
    <w:name w:val="Strong"/>
    <w:basedOn w:val="a0"/>
    <w:uiPriority w:val="22"/>
    <w:qFormat/>
    <w:rsid w:val="004B56C4"/>
    <w:rPr>
      <w:b/>
      <w:bCs/>
    </w:rPr>
  </w:style>
  <w:style w:type="paragraph" w:styleId="a6">
    <w:name w:val="Normal (Web)"/>
    <w:basedOn w:val="a"/>
    <w:uiPriority w:val="99"/>
    <w:semiHidden/>
    <w:unhideWhenUsed/>
    <w:rsid w:val="004B56C4"/>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4B56C4"/>
    <w:rPr>
      <w:color w:val="605E5C"/>
      <w:shd w:val="clear" w:color="auto" w:fill="E1DFDD"/>
    </w:rPr>
  </w:style>
  <w:style w:type="paragraph" w:styleId="a7">
    <w:name w:val="header"/>
    <w:basedOn w:val="a"/>
    <w:link w:val="Char"/>
    <w:uiPriority w:val="99"/>
    <w:unhideWhenUsed/>
    <w:rsid w:val="00BF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F78CC"/>
    <w:rPr>
      <w:sz w:val="18"/>
      <w:szCs w:val="18"/>
    </w:rPr>
  </w:style>
  <w:style w:type="paragraph" w:styleId="a8">
    <w:name w:val="footer"/>
    <w:basedOn w:val="a"/>
    <w:link w:val="Char0"/>
    <w:uiPriority w:val="99"/>
    <w:unhideWhenUsed/>
    <w:rsid w:val="00BF78CC"/>
    <w:pPr>
      <w:tabs>
        <w:tab w:val="center" w:pos="4153"/>
        <w:tab w:val="right" w:pos="8306"/>
      </w:tabs>
      <w:snapToGrid w:val="0"/>
      <w:jc w:val="left"/>
    </w:pPr>
    <w:rPr>
      <w:sz w:val="18"/>
      <w:szCs w:val="18"/>
    </w:rPr>
  </w:style>
  <w:style w:type="character" w:customStyle="1" w:styleId="Char0">
    <w:name w:val="页脚 Char"/>
    <w:basedOn w:val="a0"/>
    <w:link w:val="a8"/>
    <w:uiPriority w:val="99"/>
    <w:rsid w:val="00BF78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5498">
      <w:bodyDiv w:val="1"/>
      <w:marLeft w:val="0"/>
      <w:marRight w:val="0"/>
      <w:marTop w:val="0"/>
      <w:marBottom w:val="0"/>
      <w:divBdr>
        <w:top w:val="none" w:sz="0" w:space="0" w:color="auto"/>
        <w:left w:val="none" w:sz="0" w:space="0" w:color="auto"/>
        <w:bottom w:val="none" w:sz="0" w:space="0" w:color="auto"/>
        <w:right w:val="none" w:sz="0" w:space="0" w:color="auto"/>
      </w:divBdr>
      <w:divsChild>
        <w:div w:id="1422068390">
          <w:marLeft w:val="432"/>
          <w:marRight w:val="0"/>
          <w:marTop w:val="120"/>
          <w:marBottom w:val="0"/>
          <w:divBdr>
            <w:top w:val="none" w:sz="0" w:space="0" w:color="auto"/>
            <w:left w:val="none" w:sz="0" w:space="0" w:color="auto"/>
            <w:bottom w:val="none" w:sz="0" w:space="0" w:color="auto"/>
            <w:right w:val="none" w:sz="0" w:space="0" w:color="auto"/>
          </w:divBdr>
        </w:div>
      </w:divsChild>
    </w:div>
    <w:div w:id="739248941">
      <w:bodyDiv w:val="1"/>
      <w:marLeft w:val="0"/>
      <w:marRight w:val="0"/>
      <w:marTop w:val="0"/>
      <w:marBottom w:val="0"/>
      <w:divBdr>
        <w:top w:val="none" w:sz="0" w:space="0" w:color="auto"/>
        <w:left w:val="none" w:sz="0" w:space="0" w:color="auto"/>
        <w:bottom w:val="none" w:sz="0" w:space="0" w:color="auto"/>
        <w:right w:val="none" w:sz="0" w:space="0" w:color="auto"/>
      </w:divBdr>
      <w:divsChild>
        <w:div w:id="2088533779">
          <w:marLeft w:val="432"/>
          <w:marRight w:val="0"/>
          <w:marTop w:val="120"/>
          <w:marBottom w:val="0"/>
          <w:divBdr>
            <w:top w:val="none" w:sz="0" w:space="0" w:color="auto"/>
            <w:left w:val="none" w:sz="0" w:space="0" w:color="auto"/>
            <w:bottom w:val="none" w:sz="0" w:space="0" w:color="auto"/>
            <w:right w:val="none" w:sz="0" w:space="0" w:color="auto"/>
          </w:divBdr>
        </w:div>
      </w:divsChild>
    </w:div>
    <w:div w:id="2070571694">
      <w:bodyDiv w:val="1"/>
      <w:marLeft w:val="0"/>
      <w:marRight w:val="0"/>
      <w:marTop w:val="0"/>
      <w:marBottom w:val="0"/>
      <w:divBdr>
        <w:top w:val="none" w:sz="0" w:space="0" w:color="auto"/>
        <w:left w:val="none" w:sz="0" w:space="0" w:color="auto"/>
        <w:bottom w:val="none" w:sz="0" w:space="0" w:color="auto"/>
        <w:right w:val="none" w:sz="0" w:space="0" w:color="auto"/>
      </w:divBdr>
    </w:div>
    <w:div w:id="2101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jinyu@mail.tsinghua.edu.cn" TargetMode="External"/><Relationship Id="rId3" Type="http://schemas.openxmlformats.org/officeDocument/2006/relationships/settings" Target="settings.xml"/><Relationship Id="rId7" Type="http://schemas.openxmlformats.org/officeDocument/2006/relationships/hyperlink" Target="https://baike.baidu.com/item/%E7%A9%BA%E9%97%B4%E8%B7%9D%E7%A6%BB/89655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 image</dc:creator>
  <cp:keywords/>
  <dc:description/>
  <cp:lastModifiedBy>Windows 用户</cp:lastModifiedBy>
  <cp:revision>14</cp:revision>
  <dcterms:created xsi:type="dcterms:W3CDTF">2020-05-15T03:25:00Z</dcterms:created>
  <dcterms:modified xsi:type="dcterms:W3CDTF">2020-05-28T01:13:00Z</dcterms:modified>
</cp:coreProperties>
</file>