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F3" w:rsidRPr="00861167" w:rsidRDefault="00541E46">
      <w:pPr>
        <w:pStyle w:val="a5"/>
        <w:spacing w:before="0" w:beforeAutospacing="0" w:after="0" w:afterAutospacing="0" w:line="560" w:lineRule="exact"/>
        <w:jc w:val="center"/>
        <w:rPr>
          <w:rFonts w:ascii="FangSong" w:eastAsia="FangSong" w:hAnsi="FangSong"/>
          <w:b/>
          <w:sz w:val="28"/>
          <w:szCs w:val="28"/>
        </w:rPr>
      </w:pPr>
      <w:r w:rsidRPr="00861167">
        <w:rPr>
          <w:rFonts w:ascii="FangSong" w:eastAsia="FangSong" w:hAnsi="FangSong" w:cstheme="minorBidi" w:hint="eastAsia"/>
          <w:b/>
          <w:kern w:val="24"/>
          <w:sz w:val="28"/>
          <w:szCs w:val="28"/>
        </w:rPr>
        <w:t>代谢与脂质组学平台系列讲座——技术篇第一讲</w:t>
      </w:r>
    </w:p>
    <w:p w:rsidR="00861167" w:rsidRPr="00861167" w:rsidRDefault="00861167" w:rsidP="0020157D">
      <w:pPr>
        <w:pStyle w:val="a5"/>
        <w:spacing w:before="0" w:beforeAutospacing="0" w:after="0" w:afterAutospacing="0"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861167">
        <w:rPr>
          <w:rFonts w:asciiTheme="minorEastAsia" w:hAnsiTheme="minorEastAsia" w:hint="eastAsia"/>
          <w:kern w:val="24"/>
          <w:sz w:val="28"/>
          <w:szCs w:val="28"/>
        </w:rPr>
        <w:t>本报告将基于高分辨液</w:t>
      </w:r>
      <w:proofErr w:type="gramStart"/>
      <w:r w:rsidRPr="00861167">
        <w:rPr>
          <w:rFonts w:asciiTheme="minorEastAsia" w:hAnsiTheme="minorEastAsia" w:hint="eastAsia"/>
          <w:kern w:val="24"/>
          <w:sz w:val="28"/>
          <w:szCs w:val="28"/>
        </w:rPr>
        <w:t>质技术</w:t>
      </w:r>
      <w:proofErr w:type="gramEnd"/>
      <w:r w:rsidRPr="00861167">
        <w:rPr>
          <w:rFonts w:asciiTheme="minorEastAsia" w:hAnsiTheme="minorEastAsia" w:hint="eastAsia"/>
          <w:kern w:val="24"/>
          <w:sz w:val="28"/>
          <w:szCs w:val="28"/>
        </w:rPr>
        <w:t>的代谢</w:t>
      </w:r>
      <w:proofErr w:type="gramStart"/>
      <w:r w:rsidRPr="00861167">
        <w:rPr>
          <w:rFonts w:asciiTheme="minorEastAsia" w:hAnsiTheme="minorEastAsia" w:hint="eastAsia"/>
          <w:kern w:val="24"/>
          <w:sz w:val="28"/>
          <w:szCs w:val="28"/>
        </w:rPr>
        <w:t>流研究</w:t>
      </w:r>
      <w:proofErr w:type="gramEnd"/>
      <w:r w:rsidRPr="00861167">
        <w:rPr>
          <w:rFonts w:asciiTheme="minorEastAsia" w:hAnsiTheme="minorEastAsia" w:hint="eastAsia"/>
          <w:kern w:val="24"/>
          <w:sz w:val="28"/>
          <w:szCs w:val="28"/>
        </w:rPr>
        <w:t>工作进行介绍，展示从表型差异到通路机制的数据挖掘流程。内容包括代谢</w:t>
      </w:r>
      <w:proofErr w:type="gramStart"/>
      <w:r w:rsidRPr="00861167">
        <w:rPr>
          <w:rFonts w:asciiTheme="minorEastAsia" w:hAnsiTheme="minorEastAsia" w:hint="eastAsia"/>
          <w:kern w:val="24"/>
          <w:sz w:val="28"/>
          <w:szCs w:val="28"/>
        </w:rPr>
        <w:t>流研究</w:t>
      </w:r>
      <w:proofErr w:type="gramEnd"/>
      <w:r w:rsidRPr="00861167">
        <w:rPr>
          <w:rFonts w:asciiTheme="minorEastAsia" w:hAnsiTheme="minorEastAsia" w:hint="eastAsia"/>
          <w:kern w:val="24"/>
          <w:sz w:val="28"/>
          <w:szCs w:val="28"/>
        </w:rPr>
        <w:t>的基本原理、应用方向及意义，对于实验设计的逻辑进行系统的阐述，对于基于高分辨液质的数据采集平台和采集方式进行了详细的讲解，以及对于数据的处理方法和具体的应用。</w:t>
      </w:r>
    </w:p>
    <w:p w:rsidR="00AE08F3" w:rsidRPr="00861167" w:rsidRDefault="00541E46" w:rsidP="00861167">
      <w:pPr>
        <w:pStyle w:val="a5"/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C77AA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报告题目：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从表型到通路——高分辨质谱技术在代谢</w:t>
      </w:r>
      <w:proofErr w:type="gramStart"/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流研究</w:t>
      </w:r>
      <w:proofErr w:type="gramEnd"/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中的应用</w:t>
      </w:r>
    </w:p>
    <w:p w:rsidR="00AE08F3" w:rsidRPr="00861167" w:rsidRDefault="00541E46" w:rsidP="00861167">
      <w:pPr>
        <w:pStyle w:val="a5"/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C77AA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报告人：</w:t>
      </w:r>
      <w:proofErr w:type="gramStart"/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史碧云</w:t>
      </w:r>
      <w:proofErr w:type="gramEnd"/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（</w:t>
      </w:r>
      <w:proofErr w:type="gramStart"/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赛默飞世</w:t>
      </w:r>
      <w:proofErr w:type="gramEnd"/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尔公司应用工程师）</w:t>
      </w:r>
    </w:p>
    <w:p w:rsidR="00861167" w:rsidRPr="00861167" w:rsidRDefault="00861167" w:rsidP="00861167">
      <w:pPr>
        <w:pStyle w:val="a5"/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C77AA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主持人:</w:t>
      </w:r>
      <w:r w:rsidRPr="00861167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刘晓蕙</w:t>
      </w:r>
      <w:r w:rsidR="00C77AA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C77AA3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="00C77AA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代谢与脂质组学平台主管</w:t>
      </w:r>
    </w:p>
    <w:p w:rsidR="00AE08F3" w:rsidRPr="00861167" w:rsidRDefault="00541E46" w:rsidP="00861167">
      <w:pPr>
        <w:pStyle w:val="a5"/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C77AA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讲座时间：</w:t>
      </w:r>
      <w:r w:rsidRPr="00861167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2020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年</w:t>
      </w:r>
      <w:r w:rsidRPr="00861167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4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月28日</w:t>
      </w:r>
      <w:r w:rsid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（</w:t>
      </w:r>
      <w:r w:rsidR="00C77AA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周二</w:t>
      </w:r>
      <w:r w:rsid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）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61167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1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4</w:t>
      </w:r>
      <w:r w:rsidRPr="00861167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:00-1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5</w:t>
      </w:r>
      <w:r w:rsidRPr="00861167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: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3</w:t>
      </w:r>
      <w:r w:rsidRPr="00861167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0</w:t>
      </w:r>
    </w:p>
    <w:p w:rsidR="00C77AA3" w:rsidRDefault="00541E46" w:rsidP="00861167">
      <w:pPr>
        <w:pStyle w:val="a5"/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C77AA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讲座参与方式：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线上培训-</w:t>
      </w:r>
      <w:proofErr w:type="gramStart"/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腾讯会议</w:t>
      </w:r>
      <w:proofErr w:type="gramEnd"/>
    </w:p>
    <w:p w:rsidR="00AE08F3" w:rsidRPr="00861167" w:rsidRDefault="00541E46" w:rsidP="00C77AA3">
      <w:pPr>
        <w:pStyle w:val="a5"/>
        <w:spacing w:before="0" w:beforeAutospacing="0" w:after="0" w:afterAutospacing="0" w:line="560" w:lineRule="exact"/>
        <w:ind w:firstLineChars="700" w:firstLine="19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讲座当天通过邮件发送讲座链接</w:t>
      </w:r>
    </w:p>
    <w:p w:rsidR="00AE08F3" w:rsidRPr="00861167" w:rsidRDefault="00541E46" w:rsidP="00C77AA3">
      <w:pPr>
        <w:pStyle w:val="a5"/>
        <w:spacing w:before="0" w:beforeAutospacing="0" w:after="0" w:afterAutospacing="0" w:line="560" w:lineRule="exact"/>
        <w:rPr>
          <w:rFonts w:asciiTheme="minorEastAsia" w:eastAsiaTheme="minorEastAsia" w:hAnsiTheme="minorEastAsia"/>
          <w:sz w:val="28"/>
          <w:szCs w:val="28"/>
        </w:rPr>
      </w:pPr>
      <w:r w:rsidRPr="00C77AA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联系方式：</w:t>
      </w:r>
      <w:r w:rsidRPr="0086116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王老师 wangyusong</w:t>
      </w:r>
      <w:r w:rsidRPr="00861167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@mail.tsinghua.edu.cn</w:t>
      </w:r>
    </w:p>
    <w:p w:rsidR="00C77AA3" w:rsidRDefault="00541E46" w:rsidP="00C77AA3">
      <w:pPr>
        <w:pStyle w:val="a5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8"/>
          <w:szCs w:val="28"/>
        </w:rPr>
      </w:pPr>
      <w:r w:rsidRPr="00C77AA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报名方式：</w:t>
      </w:r>
    </w:p>
    <w:p w:rsidR="00AE08F3" w:rsidRDefault="00541E46" w:rsidP="00C77AA3">
      <w:pPr>
        <w:pStyle w:val="a5"/>
        <w:spacing w:before="0" w:beforeAutospacing="0" w:after="0" w:afterAutospacing="0"/>
        <w:rPr>
          <w:rStyle w:val="a7"/>
          <w:rFonts w:asciiTheme="minorEastAsia" w:eastAsiaTheme="minorEastAsia" w:hAnsiTheme="minorEastAsia" w:cstheme="minorBidi"/>
          <w:color w:val="000000" w:themeColor="text1"/>
          <w:kern w:val="24"/>
          <w:sz w:val="30"/>
          <w:szCs w:val="30"/>
          <w:u w:val="none"/>
        </w:rPr>
      </w:pPr>
      <w:r w:rsidRPr="00BF025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点击链接</w:t>
      </w:r>
      <w:r w:rsidRPr="00C77AA3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：</w:t>
      </w:r>
      <w:hyperlink r:id="rId7" w:history="1">
        <w:r w:rsidRPr="00C77AA3">
          <w:rPr>
            <w:rStyle w:val="a7"/>
            <w:rFonts w:asciiTheme="minorEastAsia" w:eastAsiaTheme="minorEastAsia" w:hAnsiTheme="minorEastAsia" w:cstheme="minorBidi" w:hint="eastAsia"/>
            <w:color w:val="000000" w:themeColor="text1"/>
            <w:kern w:val="24"/>
            <w:sz w:val="30"/>
            <w:szCs w:val="30"/>
            <w:u w:val="none"/>
          </w:rPr>
          <w:t>http://zdyc1ypha50oo4kr.mikecrm.com/QjTHsXj</w:t>
        </w:r>
      </w:hyperlink>
    </w:p>
    <w:p w:rsidR="00BF0254" w:rsidRPr="001C6ABB" w:rsidRDefault="00BF0254" w:rsidP="00C77AA3">
      <w:pPr>
        <w:pStyle w:val="a5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1C6ABB">
        <w:rPr>
          <w:rFonts w:hint="eastAsia"/>
          <w:sz w:val="28"/>
          <w:szCs w:val="28"/>
        </w:rPr>
        <w:t>或扫描二维码</w:t>
      </w:r>
    </w:p>
    <w:p w:rsidR="00AE08F3" w:rsidRPr="00861167" w:rsidRDefault="00541E46">
      <w:pPr>
        <w:pStyle w:val="a5"/>
        <w:spacing w:before="0" w:beforeAutospacing="0" w:after="0" w:afterAutospacing="0"/>
        <w:ind w:leftChars="266" w:left="1609" w:hangingChars="500" w:hanging="105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861167">
        <w:rPr>
          <w:rFonts w:asciiTheme="minorEastAsia" w:eastAsiaTheme="minorEastAsia" w:hAnsiTheme="minorEastAsia" w:cstheme="minorBidi" w:hint="eastAsia"/>
          <w:color w:val="FF0000"/>
          <w:kern w:val="24"/>
          <w:sz w:val="21"/>
          <w:szCs w:val="21"/>
        </w:rPr>
        <w:t xml:space="preserve">             </w:t>
      </w:r>
      <w:r w:rsidRPr="00861167">
        <w:rPr>
          <w:rFonts w:asciiTheme="minorEastAsia" w:eastAsiaTheme="minorEastAsia" w:hAnsiTheme="minorEastAsia" w:cstheme="minorBidi" w:hint="eastAsia"/>
          <w:noProof/>
          <w:color w:val="FF0000"/>
          <w:kern w:val="24"/>
          <w:sz w:val="21"/>
          <w:szCs w:val="21"/>
        </w:rPr>
        <w:drawing>
          <wp:inline distT="0" distB="0" distL="114300" distR="114300">
            <wp:extent cx="1117600" cy="1117600"/>
            <wp:effectExtent l="0" t="0" r="6350" b="635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8F3" w:rsidRPr="00861167" w:rsidRDefault="00541E46">
      <w:pPr>
        <w:spacing w:beforeLines="100" w:before="312" w:line="360" w:lineRule="exact"/>
        <w:ind w:right="838" w:firstLineChars="200" w:firstLine="560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6116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代谢</w:t>
      </w:r>
      <w:r w:rsidR="00C77AA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与</w:t>
      </w:r>
      <w:r w:rsidRPr="0086116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脂质组学平台</w:t>
      </w:r>
    </w:p>
    <w:p w:rsidR="00AE08F3" w:rsidRPr="00861167" w:rsidRDefault="00541E46">
      <w:pPr>
        <w:spacing w:beforeLines="100" w:before="312" w:line="360" w:lineRule="exact"/>
        <w:ind w:right="838" w:firstLineChars="200" w:firstLine="560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6116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蛋白质研究技术中心</w:t>
      </w:r>
    </w:p>
    <w:p w:rsidR="00AE08F3" w:rsidRDefault="00AE08F3">
      <w:pPr>
        <w:spacing w:beforeLines="100" w:before="312"/>
        <w:ind w:right="558"/>
        <w:rPr>
          <w:rFonts w:hint="eastAsia"/>
        </w:rPr>
      </w:pPr>
      <w:bookmarkStart w:id="0" w:name="_GoBack"/>
      <w:bookmarkEnd w:id="0"/>
    </w:p>
    <w:sectPr w:rsidR="00AE0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A1" w:rsidRDefault="00AB00A1">
      <w:r>
        <w:separator/>
      </w:r>
    </w:p>
  </w:endnote>
  <w:endnote w:type="continuationSeparator" w:id="0">
    <w:p w:rsidR="00AB00A1" w:rsidRDefault="00AB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F3" w:rsidRDefault="00AE08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F3" w:rsidRDefault="00AE08F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F3" w:rsidRDefault="00AE08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A1" w:rsidRDefault="00AB00A1">
      <w:r>
        <w:separator/>
      </w:r>
    </w:p>
  </w:footnote>
  <w:footnote w:type="continuationSeparator" w:id="0">
    <w:p w:rsidR="00AB00A1" w:rsidRDefault="00AB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F3" w:rsidRDefault="00AE08F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F3" w:rsidRDefault="00AE08F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F3" w:rsidRDefault="00AE08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348DD"/>
    <w:rsid w:val="00046A5E"/>
    <w:rsid w:val="0011022E"/>
    <w:rsid w:val="00113908"/>
    <w:rsid w:val="00141077"/>
    <w:rsid w:val="00183C31"/>
    <w:rsid w:val="001C6ABB"/>
    <w:rsid w:val="00200D38"/>
    <w:rsid w:val="0020157D"/>
    <w:rsid w:val="002145D6"/>
    <w:rsid w:val="002509A4"/>
    <w:rsid w:val="003206A4"/>
    <w:rsid w:val="003703CF"/>
    <w:rsid w:val="0037228F"/>
    <w:rsid w:val="00486CB2"/>
    <w:rsid w:val="00496811"/>
    <w:rsid w:val="004D6D22"/>
    <w:rsid w:val="00522204"/>
    <w:rsid w:val="00541E46"/>
    <w:rsid w:val="005670A5"/>
    <w:rsid w:val="00584E84"/>
    <w:rsid w:val="00591589"/>
    <w:rsid w:val="005E78D9"/>
    <w:rsid w:val="00673C3E"/>
    <w:rsid w:val="00684053"/>
    <w:rsid w:val="00684618"/>
    <w:rsid w:val="006D42B5"/>
    <w:rsid w:val="00714B38"/>
    <w:rsid w:val="00784BCC"/>
    <w:rsid w:val="0079008B"/>
    <w:rsid w:val="007B1530"/>
    <w:rsid w:val="007B1F6C"/>
    <w:rsid w:val="007E4740"/>
    <w:rsid w:val="007E77C1"/>
    <w:rsid w:val="00812F43"/>
    <w:rsid w:val="00861167"/>
    <w:rsid w:val="008A34A8"/>
    <w:rsid w:val="008B3375"/>
    <w:rsid w:val="008E755F"/>
    <w:rsid w:val="00915801"/>
    <w:rsid w:val="00995F4F"/>
    <w:rsid w:val="009A5BC2"/>
    <w:rsid w:val="009D3260"/>
    <w:rsid w:val="009F3211"/>
    <w:rsid w:val="00AB00A1"/>
    <w:rsid w:val="00AE08F3"/>
    <w:rsid w:val="00AE5242"/>
    <w:rsid w:val="00BA7E5D"/>
    <w:rsid w:val="00BC6FF1"/>
    <w:rsid w:val="00BF0254"/>
    <w:rsid w:val="00C1524D"/>
    <w:rsid w:val="00C3204F"/>
    <w:rsid w:val="00C35063"/>
    <w:rsid w:val="00C51B2F"/>
    <w:rsid w:val="00C61723"/>
    <w:rsid w:val="00C67E08"/>
    <w:rsid w:val="00C73878"/>
    <w:rsid w:val="00C77AA3"/>
    <w:rsid w:val="00CB2378"/>
    <w:rsid w:val="00D40270"/>
    <w:rsid w:val="00D41C2C"/>
    <w:rsid w:val="00D44D64"/>
    <w:rsid w:val="00DC3F1B"/>
    <w:rsid w:val="00EB07DD"/>
    <w:rsid w:val="00EE1D1C"/>
    <w:rsid w:val="00EF5481"/>
    <w:rsid w:val="00F118BA"/>
    <w:rsid w:val="00FF7991"/>
    <w:rsid w:val="0BF05368"/>
    <w:rsid w:val="243C4ABA"/>
    <w:rsid w:val="492A7EA8"/>
    <w:rsid w:val="60CF6EC7"/>
    <w:rsid w:val="63C94595"/>
    <w:rsid w:val="7A0706E3"/>
    <w:rsid w:val="7B4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54433-F07B-4C85-B2B9-92C1D935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zdyc1ypha50oo4kr.mikecrm.com/QjTHsX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22</cp:revision>
  <dcterms:created xsi:type="dcterms:W3CDTF">2020-04-14T02:27:00Z</dcterms:created>
  <dcterms:modified xsi:type="dcterms:W3CDTF">2020-04-21T05:31:00Z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