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B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</w:p>
    <w:p w:rsidR="00CA0CB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纪家葵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课题组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实验室主管</w:t>
      </w:r>
    </w:p>
    <w:p w:rsidR="00CA0CB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纪家葵课题组实验室主管</w:t>
      </w:r>
    </w:p>
    <w:p w:rsidR="00CA0CB1" w:rsidRPr="002479DE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:rsidR="00CA0CB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:rsidR="00CA0CB1" w:rsidRPr="00143B90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满足以下两个条件之一：（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）具有中级职称或者同等的专业资质；（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）具有博士学位，或者硕士学位，相关工作经验满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3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年以上，或者具有学士学位，相关工作经验满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6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年以上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具备扎实的专业理论知识，基本掌握该专业领域先进理论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Pr="00CA0CB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有丰富的实践经验，探索、分析该专业领域中的问题，提出有价值的辅助性方案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Pr="00E22AED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能够对实践活动给予咨询指导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Pr="00E22AED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相应英语水平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:rsidR="00CA0CB1" w:rsidRPr="002479DE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:rsidR="00CA0CB1" w:rsidRPr="002479DE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辅助管理国家级、市级、校级及企业合作等科研项目。帮助申请实验室各类科研经费，如撰写课题申报书等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Pr="007E022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对于在研的项目，进行科研报告（年度、年中、年终科研进度报告，结题报告等）的编写，确保项目的支撑工作顺利进行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Pr="00A55F16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维持实验室正常仪器运转，实验室仪器建账，报修，报废，维护等固定资产相关工作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Pr="007E022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管理实验室财务报销等相关事务，每月报销试剂、耗材、测序等材料若干，并在系统内建立相应备案，每年度汇总报送课题年度支出明细等财务材料；订购试剂、耗材、仪器、办公用品、等采购工作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Pr="007E022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负责接待外专访问，每学期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人次，每年度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5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人次，负责前期准备如会议日程安排、海报制作张贴、住宿餐饮安排，会议期间活动跟进以及会后报销等相关手续的办理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Pr="00B95395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负责实验室负责人外出会议的相关手续办理，每年度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2-3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次境外会议，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3-6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次境内会议，负责办理相关赴会签证、报名、协调日程安排、以及会后材料整理报销等手续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7</w:t>
      </w:r>
      <w:r>
        <w:rPr>
          <w:rFonts w:ascii="Helvetica Neue" w:hAnsi="Helvetica Neue" w:cs="Helvetica Neue"/>
          <w:color w:val="000000"/>
          <w:sz w:val="26"/>
          <w:szCs w:val="26"/>
        </w:rPr>
        <w:t>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负责实验室博士、博后等科研人员差旅相关手续办理，每年度约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10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人次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Pr="00CA0CB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8.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维持实验室日常事务运行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CA0CB1" w:rsidRPr="002479DE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9.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CA0CB1">
        <w:rPr>
          <w:rFonts w:ascii="Helvetica Neue" w:hAnsi="Helvetica Neue" w:cs="Helvetica Neue" w:hint="eastAsia"/>
          <w:color w:val="000000"/>
          <w:sz w:val="26"/>
          <w:szCs w:val="26"/>
        </w:rPr>
        <w:t>领导交办的其他工作内容</w:t>
      </w:r>
      <w:r w:rsidRPr="00143B90"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:rsidR="00CA0CB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</w:p>
    <w:p w:rsidR="00CA0CB1" w:rsidRPr="000A7AA4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lastRenderedPageBreak/>
        <w:t>招聘人数：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1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:rsidR="00CA0CB1" w:rsidRDefault="00CA0CB1" w:rsidP="00CA0C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:rsidR="00CA0CB1" w:rsidRDefault="00CA0CB1" w:rsidP="00CA0CB1"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纪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r w:rsidRPr="00CA0CB1">
        <w:rPr>
          <w:rStyle w:val="Hyperlink"/>
          <w:rFonts w:ascii="Helvetica Neue" w:hAnsi="Helvetica Neue" w:cs="Helvetica Neue"/>
          <w:sz w:val="26"/>
          <w:szCs w:val="26"/>
        </w:rPr>
        <w:t>kkee@tsinghua.edu.cn</w:t>
      </w:r>
      <w:bookmarkStart w:id="0" w:name="_GoBack"/>
      <w:bookmarkEnd w:id="0"/>
    </w:p>
    <w:p w:rsidR="00CA0CB1" w:rsidRDefault="00CA0CB1" w:rsidP="00CA0CB1"/>
    <w:p w:rsidR="00CA0CB1" w:rsidRDefault="00CA0CB1" w:rsidP="00CA0CB1"/>
    <w:p w:rsidR="00CA0CB1" w:rsidRDefault="00CA0CB1" w:rsidP="00CA0CB1"/>
    <w:p w:rsidR="00CA0CB1" w:rsidRDefault="00CA0CB1"/>
    <w:sectPr w:rsidR="00CA0CB1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B1"/>
    <w:rsid w:val="008C6D31"/>
    <w:rsid w:val="00CA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F613D"/>
  <w15:chartTrackingRefBased/>
  <w15:docId w15:val="{2B555DC5-FF03-2947-ABB7-855EC46E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2020-02-01T04:10:00Z</dcterms:created>
  <dcterms:modified xsi:type="dcterms:W3CDTF">2020-02-01T04:19:00Z</dcterms:modified>
</cp:coreProperties>
</file>