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78D" w:rsidRDefault="00BC578D" w:rsidP="00BC578D">
      <w:pPr>
        <w:spacing w:line="165" w:lineRule="auto"/>
        <w:ind w:leftChars="100" w:left="210" w:firstLineChars="100" w:firstLine="300"/>
        <w:rPr>
          <w:rFonts w:ascii="Tahoma" w:hAnsi="Tahoma" w:cs="Tahoma"/>
          <w:color w:val="444444"/>
          <w:sz w:val="30"/>
          <w:szCs w:val="30"/>
        </w:rPr>
      </w:pPr>
      <w:r>
        <w:rPr>
          <w:rFonts w:ascii="Tahoma" w:hAnsi="Tahoma" w:cs="Tahoma"/>
          <w:color w:val="444444"/>
          <w:sz w:val="30"/>
          <w:szCs w:val="30"/>
        </w:rPr>
        <w:t>共享仪器</w:t>
      </w:r>
      <w:r>
        <w:rPr>
          <w:rFonts w:ascii="Tahoma" w:hAnsi="Tahoma" w:cs="Tahoma" w:hint="eastAsia"/>
          <w:color w:val="444444"/>
          <w:sz w:val="30"/>
          <w:szCs w:val="30"/>
        </w:rPr>
        <w:t>平台</w:t>
      </w:r>
      <w:r w:rsidR="00E12F36" w:rsidRPr="00E12F36">
        <w:rPr>
          <w:rFonts w:ascii="Tahoma" w:hAnsi="Tahoma" w:cs="Tahoma" w:hint="eastAsia"/>
          <w:color w:val="444444"/>
          <w:sz w:val="30"/>
          <w:szCs w:val="30"/>
        </w:rPr>
        <w:t>蔡司超高分辨激光共聚焦显微镜</w:t>
      </w:r>
      <w:r w:rsidR="00E12F36" w:rsidRPr="00E12F36">
        <w:rPr>
          <w:rFonts w:ascii="Tahoma" w:hAnsi="Tahoma" w:cs="Tahoma" w:hint="eastAsia"/>
          <w:color w:val="444444"/>
          <w:sz w:val="30"/>
          <w:szCs w:val="30"/>
        </w:rPr>
        <w:t>LSM880</w:t>
      </w:r>
    </w:p>
    <w:p w:rsidR="00E12F36" w:rsidRPr="00E12F36" w:rsidRDefault="00E12F36" w:rsidP="00E12F36">
      <w:pPr>
        <w:spacing w:line="165" w:lineRule="auto"/>
        <w:ind w:left="839" w:hanging="839"/>
        <w:jc w:val="center"/>
        <w:rPr>
          <w:rFonts w:ascii="Tahoma" w:hAnsi="Tahoma" w:cs="Tahoma"/>
          <w:color w:val="444444"/>
          <w:sz w:val="30"/>
          <w:szCs w:val="30"/>
        </w:rPr>
      </w:pPr>
      <w:r>
        <w:rPr>
          <w:rFonts w:ascii="Tahoma" w:hAnsi="Tahoma" w:cs="Tahoma" w:hint="eastAsia"/>
          <w:color w:val="444444"/>
          <w:sz w:val="30"/>
          <w:szCs w:val="30"/>
        </w:rPr>
        <w:t>高级应用培训通知</w:t>
      </w:r>
    </w:p>
    <w:p w:rsidR="00E12F36" w:rsidRDefault="00E12F36" w:rsidP="00E12F36">
      <w:pPr>
        <w:rPr>
          <w:rFonts w:ascii="宋体" w:eastAsia="宋体" w:hAnsi="宋体"/>
          <w:sz w:val="20"/>
          <w:szCs w:val="20"/>
        </w:rPr>
      </w:pPr>
    </w:p>
    <w:p w:rsidR="00361128" w:rsidRPr="00A21109" w:rsidRDefault="00361128" w:rsidP="00724011">
      <w:pPr>
        <w:pStyle w:val="a3"/>
        <w:shd w:val="clear" w:color="auto" w:fill="FFFFFF"/>
        <w:spacing w:before="0" w:after="0" w:line="360" w:lineRule="auto"/>
        <w:ind w:firstLineChars="200" w:firstLine="480"/>
        <w:rPr>
          <w:rStyle w:val="a4"/>
          <w:rFonts w:cs="Arial"/>
          <w:b w:val="0"/>
          <w:bCs w:val="0"/>
          <w:color w:val="333333"/>
        </w:rPr>
      </w:pPr>
      <w:r w:rsidRPr="00A21109">
        <w:rPr>
          <w:rFonts w:cs="Arial" w:hint="eastAsia"/>
          <w:color w:val="333333"/>
        </w:rPr>
        <w:t>LSM880是最新的点扫描式激光共聚焦显微镜，Airyscan技术将高灵敏度、XYZ各维度高分辨率与快速图像采集速度集于一体。通过将艾里斑成像在蜂窝状探测器阵列上解决了分辨率和光效率之间的这个难题，克服了针孔大小决定了检测器接收到的艾里斑的大小的限制，即使是厚样本也能获得分辨率为120nm（x，y）和350nm（z）的一个完美的光学切面，并能将信噪比（SNR）提升4–8倍，可以以更快的速度获得更多的结构信息， Airyscan</w:t>
      </w:r>
      <w:r w:rsidR="00A800CA" w:rsidRPr="00A21109">
        <w:rPr>
          <w:rFonts w:cs="Arial" w:hint="eastAsia"/>
          <w:color w:val="333333"/>
        </w:rPr>
        <w:t xml:space="preserve"> Fast</w:t>
      </w:r>
      <w:r w:rsidRPr="00A21109">
        <w:rPr>
          <w:rFonts w:cs="Arial" w:hint="eastAsia"/>
          <w:color w:val="333333"/>
        </w:rPr>
        <w:t>模式速度最高可达27fps（480 x 480像素）</w:t>
      </w:r>
      <w:r w:rsidR="00A800CA" w:rsidRPr="00A21109">
        <w:rPr>
          <w:rFonts w:cs="Arial" w:hint="eastAsia"/>
          <w:color w:val="333333"/>
        </w:rPr>
        <w:t>。</w:t>
      </w:r>
    </w:p>
    <w:p w:rsidR="00BC66FB" w:rsidRPr="00A21109" w:rsidRDefault="00BC66FB" w:rsidP="00724011">
      <w:pPr>
        <w:pStyle w:val="a3"/>
        <w:shd w:val="clear" w:color="auto" w:fill="FFFFFF"/>
        <w:spacing w:line="360" w:lineRule="auto"/>
        <w:rPr>
          <w:rFonts w:ascii="Arial" w:hAnsi="Arial" w:cs="Arial"/>
        </w:rPr>
      </w:pPr>
      <w:r w:rsidRPr="00A21109">
        <w:rPr>
          <w:rStyle w:val="a4"/>
          <w:rFonts w:cs="Arial" w:hint="eastAsia"/>
          <w:b w:val="0"/>
          <w:color w:val="333333"/>
        </w:rPr>
        <w:t>培训仪器：</w:t>
      </w:r>
      <w:r w:rsidRPr="00A21109">
        <w:rPr>
          <w:rFonts w:ascii="Arial" w:hAnsi="Arial" w:cs="Arial"/>
          <w:color w:val="333333"/>
        </w:rPr>
        <w:t>Zeiss</w:t>
      </w:r>
      <w:r w:rsidRPr="00A21109">
        <w:rPr>
          <w:rFonts w:cs="Arial" w:hint="eastAsia"/>
          <w:color w:val="333333"/>
        </w:rPr>
        <w:t>超高分辨倒置激光共聚焦显微镜</w:t>
      </w:r>
      <w:r w:rsidRPr="00A21109">
        <w:rPr>
          <w:rFonts w:ascii="Arial" w:hAnsi="Arial" w:cs="Arial"/>
          <w:color w:val="333333"/>
        </w:rPr>
        <w:t>LSM880</w:t>
      </w:r>
    </w:p>
    <w:p w:rsidR="00BC66FB" w:rsidRPr="00A21109" w:rsidRDefault="00BC66FB" w:rsidP="00724011">
      <w:pPr>
        <w:pStyle w:val="a3"/>
        <w:shd w:val="clear" w:color="auto" w:fill="FFFFFF"/>
        <w:spacing w:line="360" w:lineRule="auto"/>
        <w:rPr>
          <w:rFonts w:ascii="Arial" w:hAnsi="Arial" w:cs="Arial"/>
        </w:rPr>
      </w:pPr>
      <w:r w:rsidRPr="00A21109">
        <w:rPr>
          <w:rStyle w:val="a4"/>
          <w:rFonts w:cs="Arial" w:hint="eastAsia"/>
          <w:b w:val="0"/>
          <w:color w:val="333333"/>
        </w:rPr>
        <w:t>培训内容</w:t>
      </w:r>
      <w:r w:rsidRPr="00724011">
        <w:rPr>
          <w:rFonts w:cs="Arial" w:hint="eastAsia"/>
          <w:color w:val="333333"/>
        </w:rPr>
        <w:t>：</w:t>
      </w:r>
      <w:r w:rsidR="00C02ED1" w:rsidRPr="00A21109">
        <w:rPr>
          <w:rFonts w:cs="Arial" w:hint="eastAsia"/>
          <w:color w:val="333333"/>
        </w:rPr>
        <w:t>超高分辨倒置激光共聚焦显微镜</w:t>
      </w:r>
      <w:r w:rsidR="00A800CA" w:rsidRPr="00A21109">
        <w:rPr>
          <w:rFonts w:ascii="Arial" w:hAnsi="Arial" w:cs="Arial" w:hint="eastAsia"/>
          <w:color w:val="333333"/>
        </w:rPr>
        <w:t>硬件介绍、仪器开关机、共聚焦基本</w:t>
      </w:r>
      <w:r w:rsidR="00C02ED1" w:rsidRPr="00A21109">
        <w:rPr>
          <w:rFonts w:ascii="Arial" w:hAnsi="Arial" w:cs="Arial" w:hint="eastAsia"/>
          <w:color w:val="333333"/>
        </w:rPr>
        <w:t>原理、</w:t>
      </w:r>
      <w:r w:rsidR="00A800CA" w:rsidRPr="00A21109">
        <w:rPr>
          <w:rFonts w:ascii="Arial" w:hAnsi="Arial" w:cs="Arial" w:hint="eastAsia"/>
          <w:color w:val="333333"/>
        </w:rPr>
        <w:t>图像采集及参数设置、</w:t>
      </w:r>
      <w:r w:rsidR="00A800CA" w:rsidRPr="00A21109">
        <w:rPr>
          <w:rFonts w:ascii="Arial" w:hAnsi="Arial" w:cs="Arial"/>
          <w:color w:val="333333"/>
        </w:rPr>
        <w:t>880</w:t>
      </w:r>
      <w:r w:rsidR="00A800CA" w:rsidRPr="00A21109">
        <w:rPr>
          <w:rFonts w:ascii="Arial" w:hAnsi="Arial" w:cs="Arial"/>
          <w:color w:val="333333"/>
        </w:rPr>
        <w:t>超高分辨显微镜工作原理、</w:t>
      </w:r>
      <w:r w:rsidR="00A800CA" w:rsidRPr="00A21109">
        <w:rPr>
          <w:rFonts w:ascii="Arial" w:hAnsi="Arial" w:cs="Arial"/>
          <w:color w:val="333333"/>
        </w:rPr>
        <w:t>Ariyscan</w:t>
      </w:r>
      <w:r w:rsidR="00A800CA" w:rsidRPr="00A21109">
        <w:rPr>
          <w:rFonts w:ascii="Arial" w:hAnsi="Arial" w:cs="Arial"/>
          <w:color w:val="333333"/>
        </w:rPr>
        <w:t>和</w:t>
      </w:r>
      <w:r w:rsidR="00A800CA" w:rsidRPr="00A21109">
        <w:rPr>
          <w:rFonts w:ascii="Arial" w:hAnsi="Arial" w:cs="Arial"/>
          <w:color w:val="333333"/>
        </w:rPr>
        <w:t>Ariyscan Fast</w:t>
      </w:r>
      <w:r w:rsidR="00A800CA" w:rsidRPr="00A21109">
        <w:rPr>
          <w:rFonts w:ascii="Arial" w:hAnsi="Arial" w:cs="Arial"/>
          <w:color w:val="333333"/>
        </w:rPr>
        <w:t>模式图像采集和参数设定等。</w:t>
      </w:r>
    </w:p>
    <w:p w:rsidR="00BC66FB" w:rsidRPr="00A21109" w:rsidRDefault="00BC66FB" w:rsidP="00724011">
      <w:pPr>
        <w:pStyle w:val="a3"/>
        <w:shd w:val="clear" w:color="auto" w:fill="FFFFFF"/>
        <w:spacing w:line="360" w:lineRule="auto"/>
        <w:rPr>
          <w:rFonts w:ascii="Arial" w:hAnsi="Arial" w:cs="Arial"/>
        </w:rPr>
      </w:pPr>
      <w:r w:rsidRPr="00A21109">
        <w:rPr>
          <w:rStyle w:val="a4"/>
          <w:rFonts w:cs="Arial" w:hint="eastAsia"/>
          <w:b w:val="0"/>
          <w:color w:val="333333"/>
        </w:rPr>
        <w:t>培训时间：</w:t>
      </w:r>
      <w:r w:rsidRPr="00A21109">
        <w:rPr>
          <w:rFonts w:cs="Arial" w:hint="eastAsia"/>
          <w:color w:val="333333"/>
        </w:rPr>
        <w:t>201</w:t>
      </w:r>
      <w:r w:rsidR="00C7772B" w:rsidRPr="00A21109">
        <w:rPr>
          <w:rFonts w:cs="Arial" w:hint="eastAsia"/>
          <w:color w:val="333333"/>
        </w:rPr>
        <w:t>9</w:t>
      </w:r>
      <w:r w:rsidR="00413D8D">
        <w:rPr>
          <w:rFonts w:cs="Arial" w:hint="eastAsia"/>
          <w:color w:val="333333"/>
        </w:rPr>
        <w:t>年</w:t>
      </w:r>
      <w:r w:rsidR="00B5621E">
        <w:rPr>
          <w:rFonts w:cs="Arial" w:hint="eastAsia"/>
          <w:color w:val="333333"/>
        </w:rPr>
        <w:t>1</w:t>
      </w:r>
      <w:r w:rsidR="004A519F">
        <w:rPr>
          <w:rFonts w:cs="Arial" w:hint="eastAsia"/>
          <w:color w:val="333333"/>
        </w:rPr>
        <w:t>2</w:t>
      </w:r>
      <w:r w:rsidR="00413D8D">
        <w:rPr>
          <w:rFonts w:cs="Arial" w:hint="eastAsia"/>
          <w:color w:val="333333"/>
        </w:rPr>
        <w:t>月</w:t>
      </w:r>
      <w:r w:rsidR="004A519F">
        <w:rPr>
          <w:rFonts w:cs="Arial" w:hint="eastAsia"/>
          <w:color w:val="333333"/>
        </w:rPr>
        <w:t>5</w:t>
      </w:r>
      <w:r w:rsidR="00413D8D">
        <w:rPr>
          <w:rFonts w:cs="Arial" w:hint="eastAsia"/>
          <w:color w:val="333333"/>
        </w:rPr>
        <w:t>日</w:t>
      </w:r>
      <w:r w:rsidRPr="00A21109">
        <w:rPr>
          <w:rFonts w:cs="Arial" w:hint="eastAsia"/>
          <w:color w:val="333333"/>
        </w:rPr>
        <w:t>（周</w:t>
      </w:r>
      <w:r w:rsidR="001A7848">
        <w:rPr>
          <w:rFonts w:cs="Arial" w:hint="eastAsia"/>
          <w:color w:val="333333"/>
        </w:rPr>
        <w:t>四</w:t>
      </w:r>
      <w:r w:rsidRPr="00A21109">
        <w:rPr>
          <w:rFonts w:cs="Arial" w:hint="eastAsia"/>
          <w:color w:val="333333"/>
        </w:rPr>
        <w:t>）</w:t>
      </w:r>
      <w:r w:rsidR="0007352F" w:rsidRPr="00A21109">
        <w:rPr>
          <w:rFonts w:cs="Arial" w:hint="eastAsia"/>
          <w:color w:val="333333"/>
        </w:rPr>
        <w:t>9:00</w:t>
      </w:r>
      <w:r w:rsidRPr="00A21109">
        <w:rPr>
          <w:rFonts w:cs="Arial" w:hint="eastAsia"/>
          <w:color w:val="333333"/>
        </w:rPr>
        <w:t>-11:30</w:t>
      </w:r>
    </w:p>
    <w:p w:rsidR="00BC66FB" w:rsidRPr="00A21109" w:rsidRDefault="00BC66FB" w:rsidP="00724011">
      <w:pPr>
        <w:pStyle w:val="a3"/>
        <w:shd w:val="clear" w:color="auto" w:fill="FFFFFF"/>
        <w:spacing w:line="360" w:lineRule="auto"/>
        <w:rPr>
          <w:rFonts w:ascii="Arial" w:hAnsi="Arial" w:cs="Arial"/>
        </w:rPr>
      </w:pPr>
      <w:r w:rsidRPr="00A21109">
        <w:rPr>
          <w:rStyle w:val="a4"/>
          <w:rFonts w:cs="Arial" w:hint="eastAsia"/>
          <w:b w:val="0"/>
          <w:color w:val="333333"/>
        </w:rPr>
        <w:t>培训地点：</w:t>
      </w:r>
      <w:r w:rsidRPr="00A21109">
        <w:rPr>
          <w:rFonts w:cs="Arial" w:hint="eastAsia"/>
          <w:color w:val="333333"/>
        </w:rPr>
        <w:t>清华大学生物技术馆</w:t>
      </w:r>
      <w:r w:rsidRPr="00A21109">
        <w:rPr>
          <w:rFonts w:ascii="Arial" w:hAnsi="Arial" w:cs="Arial"/>
          <w:color w:val="333333"/>
        </w:rPr>
        <w:t xml:space="preserve">1102B </w:t>
      </w:r>
    </w:p>
    <w:p w:rsidR="00BC66FB" w:rsidRPr="00A21109" w:rsidRDefault="006B5F67" w:rsidP="00724011">
      <w:pPr>
        <w:pStyle w:val="a3"/>
        <w:shd w:val="clear" w:color="auto" w:fill="FFFFFF"/>
        <w:spacing w:line="360" w:lineRule="auto"/>
        <w:rPr>
          <w:rFonts w:ascii="Arial" w:hAnsi="Arial" w:cs="Arial"/>
        </w:rPr>
      </w:pPr>
      <w:r w:rsidRPr="00A21109">
        <w:rPr>
          <w:rStyle w:val="a4"/>
          <w:rFonts w:cs="Arial" w:hint="eastAsia"/>
          <w:b w:val="0"/>
          <w:color w:val="333333"/>
        </w:rPr>
        <w:t>联系</w:t>
      </w:r>
      <w:r w:rsidR="00BC66FB" w:rsidRPr="00A21109">
        <w:rPr>
          <w:rStyle w:val="a4"/>
          <w:rFonts w:cs="Arial" w:hint="eastAsia"/>
          <w:b w:val="0"/>
          <w:color w:val="333333"/>
        </w:rPr>
        <w:t>电话：</w:t>
      </w:r>
      <w:r w:rsidR="00EF5226">
        <w:rPr>
          <w:rStyle w:val="a4"/>
          <w:rFonts w:cs="Arial" w:hint="eastAsia"/>
          <w:b w:val="0"/>
          <w:color w:val="333333"/>
        </w:rPr>
        <w:t>0</w:t>
      </w:r>
      <w:r w:rsidR="00EF5226">
        <w:rPr>
          <w:rStyle w:val="a4"/>
          <w:rFonts w:cs="Arial"/>
          <w:b w:val="0"/>
          <w:color w:val="333333"/>
        </w:rPr>
        <w:t>10</w:t>
      </w:r>
      <w:r w:rsidR="00EF5226">
        <w:rPr>
          <w:rStyle w:val="a4"/>
          <w:rFonts w:cs="Arial" w:hint="eastAsia"/>
          <w:b w:val="0"/>
          <w:color w:val="333333"/>
        </w:rPr>
        <w:t>-</w:t>
      </w:r>
      <w:r w:rsidR="00BC66FB" w:rsidRPr="00A21109">
        <w:rPr>
          <w:rFonts w:ascii="Arial" w:hAnsi="Arial" w:cs="Arial"/>
          <w:color w:val="333333"/>
        </w:rPr>
        <w:t xml:space="preserve">62798144  </w:t>
      </w:r>
      <w:r w:rsidRPr="00A21109">
        <w:rPr>
          <w:rFonts w:cs="Arial" w:hint="eastAsia"/>
          <w:color w:val="333333"/>
        </w:rPr>
        <w:t>张老师</w:t>
      </w:r>
    </w:p>
    <w:p w:rsidR="00B01855" w:rsidRPr="00A21109" w:rsidRDefault="00BC66FB" w:rsidP="00724011">
      <w:pPr>
        <w:pStyle w:val="a3"/>
        <w:shd w:val="clear" w:color="auto" w:fill="FFFFFF"/>
        <w:spacing w:line="360" w:lineRule="auto"/>
        <w:rPr>
          <w:rFonts w:cs="Arial"/>
          <w:color w:val="333333"/>
        </w:rPr>
      </w:pPr>
      <w:r w:rsidRPr="00A21109">
        <w:rPr>
          <w:rStyle w:val="a4"/>
          <w:rFonts w:cs="Arial" w:hint="eastAsia"/>
          <w:b w:val="0"/>
          <w:color w:val="333333"/>
        </w:rPr>
        <w:t>报名方式：</w:t>
      </w:r>
      <w:r w:rsidRPr="00A21109">
        <w:rPr>
          <w:rFonts w:cs="Arial" w:hint="eastAsia"/>
          <w:color w:val="333333"/>
        </w:rPr>
        <w:t>使用链接</w:t>
      </w:r>
      <w:r w:rsidR="004A519F" w:rsidRPr="004A519F">
        <w:rPr>
          <w:rFonts w:ascii="Helvetica" w:hAnsi="Helvetica" w:cs="Helvetica"/>
          <w:color w:val="000000"/>
          <w:sz w:val="27"/>
          <w:szCs w:val="27"/>
          <w:shd w:val="clear" w:color="auto" w:fill="FFFFFF"/>
        </w:rPr>
        <w:t>http://gxyqtsinghua.mikecrm.com/CFL0amb</w:t>
      </w:r>
    </w:p>
    <w:p w:rsidR="00BC66FB" w:rsidRPr="00A21109" w:rsidRDefault="00BC66FB" w:rsidP="00573606">
      <w:pPr>
        <w:pStyle w:val="a3"/>
        <w:shd w:val="clear" w:color="auto" w:fill="FFFFFF"/>
        <w:spacing w:line="360" w:lineRule="auto"/>
        <w:ind w:firstLineChars="500" w:firstLine="1200"/>
        <w:rPr>
          <w:noProof/>
        </w:rPr>
      </w:pPr>
      <w:r w:rsidRPr="00A21109">
        <w:rPr>
          <w:rFonts w:cs="Arial" w:hint="eastAsia"/>
          <w:color w:val="333333"/>
        </w:rPr>
        <w:t>或扫描二维码</w:t>
      </w:r>
      <w:r w:rsidR="00123DCC" w:rsidRPr="00A21109">
        <w:rPr>
          <w:rFonts w:cs="Arial"/>
          <w:color w:val="333333"/>
        </w:rPr>
        <w:t xml:space="preserve"> </w:t>
      </w:r>
      <w:r w:rsidR="00123DCC" w:rsidRPr="00A21109">
        <w:rPr>
          <w:rFonts w:cs="Arial"/>
          <w:color w:val="5B9BD5" w:themeColor="accent1"/>
        </w:rPr>
        <w:t xml:space="preserve"> </w:t>
      </w:r>
    </w:p>
    <w:p w:rsidR="006A38F6" w:rsidRDefault="004A519F" w:rsidP="00123DCC">
      <w:pPr>
        <w:pStyle w:val="a3"/>
        <w:shd w:val="clear" w:color="auto" w:fill="FFFFFF"/>
        <w:spacing w:line="360" w:lineRule="auto"/>
        <w:jc w:val="center"/>
        <w:rPr>
          <w:rFonts w:ascii="Arial" w:hAnsi="Arial" w:cs="Arial"/>
          <w:noProof/>
          <w:color w:val="000000"/>
        </w:rPr>
      </w:pPr>
      <w:r>
        <w:rPr>
          <w:rFonts w:ascii="Arial" w:hAnsi="Arial" w:cs="Arial"/>
          <w:noProof/>
          <w:color w:val="000000"/>
        </w:rPr>
        <w:drawing>
          <wp:inline distT="0" distB="0" distL="0" distR="0">
            <wp:extent cx="971550" cy="971550"/>
            <wp:effectExtent l="0" t="0" r="0" b="0"/>
            <wp:docPr id="1" name="图片 1" descr="C:\Users\3101\Desktop\8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101\Desktop\88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6272" cy="986272"/>
                    </a:xfrm>
                    <a:prstGeom prst="rect">
                      <a:avLst/>
                    </a:prstGeom>
                    <a:noFill/>
                    <a:ln>
                      <a:noFill/>
                    </a:ln>
                  </pic:spPr>
                </pic:pic>
              </a:graphicData>
            </a:graphic>
          </wp:inline>
        </w:drawing>
      </w:r>
      <w:bookmarkStart w:id="0" w:name="_GoBack"/>
      <w:bookmarkEnd w:id="0"/>
    </w:p>
    <w:p w:rsidR="00BC66FB" w:rsidRPr="00A21109" w:rsidRDefault="006B5F67" w:rsidP="00573606">
      <w:pPr>
        <w:pStyle w:val="a3"/>
        <w:shd w:val="clear" w:color="auto" w:fill="FFFFFF"/>
        <w:spacing w:line="300" w:lineRule="atLeast"/>
        <w:jc w:val="right"/>
        <w:rPr>
          <w:rFonts w:ascii="Arial" w:hAnsi="Arial" w:cs="Arial"/>
        </w:rPr>
      </w:pPr>
      <w:r w:rsidRPr="00A21109">
        <w:rPr>
          <w:rFonts w:ascii="Arial" w:hAnsi="Arial" w:cs="Arial" w:hint="eastAsia"/>
        </w:rPr>
        <w:t xml:space="preserve"> </w:t>
      </w:r>
      <w:r w:rsidRPr="00A21109">
        <w:rPr>
          <w:rFonts w:ascii="Arial" w:hAnsi="Arial" w:cs="Arial"/>
        </w:rPr>
        <w:t xml:space="preserve">                    </w:t>
      </w:r>
      <w:r w:rsidR="005458FB">
        <w:rPr>
          <w:rFonts w:ascii="Arial" w:hAnsi="Arial" w:cs="Arial"/>
        </w:rPr>
        <w:t xml:space="preserve">                         </w:t>
      </w:r>
      <w:r w:rsidR="00300CF2" w:rsidRPr="00A21109">
        <w:rPr>
          <w:rFonts w:ascii="Arial" w:hAnsi="Arial" w:cs="Arial" w:hint="eastAsia"/>
        </w:rPr>
        <w:t xml:space="preserve"> </w:t>
      </w:r>
      <w:r w:rsidRPr="00A21109">
        <w:rPr>
          <w:rFonts w:ascii="Arial" w:hAnsi="Arial" w:cs="Arial"/>
        </w:rPr>
        <w:t>共享仪器平台</w:t>
      </w:r>
    </w:p>
    <w:p w:rsidR="00452A58" w:rsidRPr="00A21109" w:rsidRDefault="006B5F67" w:rsidP="00573606">
      <w:pPr>
        <w:pStyle w:val="a3"/>
        <w:shd w:val="clear" w:color="auto" w:fill="FFFFFF"/>
        <w:spacing w:line="300" w:lineRule="atLeast"/>
        <w:jc w:val="right"/>
        <w:rPr>
          <w:rFonts w:ascii="Arial" w:hAnsi="Arial" w:cs="Arial"/>
        </w:rPr>
      </w:pPr>
      <w:r w:rsidRPr="00A21109">
        <w:rPr>
          <w:rFonts w:ascii="Arial" w:hAnsi="Arial" w:cs="Arial" w:hint="eastAsia"/>
        </w:rPr>
        <w:t xml:space="preserve"> </w:t>
      </w:r>
      <w:r w:rsidRPr="00A21109">
        <w:rPr>
          <w:rFonts w:ascii="Arial" w:hAnsi="Arial" w:cs="Arial"/>
        </w:rPr>
        <w:t xml:space="preserve">                 </w:t>
      </w:r>
      <w:r w:rsidR="00A46F74" w:rsidRPr="00A21109">
        <w:rPr>
          <w:rFonts w:ascii="Arial" w:hAnsi="Arial" w:cs="Arial"/>
        </w:rPr>
        <w:t xml:space="preserve">                      </w:t>
      </w:r>
      <w:r w:rsidRPr="00A21109">
        <w:rPr>
          <w:rFonts w:ascii="Arial" w:hAnsi="Arial" w:cs="Arial"/>
        </w:rPr>
        <w:t>生物医学测试中心</w:t>
      </w:r>
    </w:p>
    <w:sectPr w:rsidR="00452A58" w:rsidRPr="00A21109" w:rsidSect="00C563B5">
      <w:pgSz w:w="11906" w:h="16838"/>
      <w:pgMar w:top="851"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FA5" w:rsidRDefault="00351FA5" w:rsidP="00F161A7">
      <w:r>
        <w:separator/>
      </w:r>
    </w:p>
  </w:endnote>
  <w:endnote w:type="continuationSeparator" w:id="0">
    <w:p w:rsidR="00351FA5" w:rsidRDefault="00351FA5" w:rsidP="00F16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FA5" w:rsidRDefault="00351FA5" w:rsidP="00F161A7">
      <w:r>
        <w:separator/>
      </w:r>
    </w:p>
  </w:footnote>
  <w:footnote w:type="continuationSeparator" w:id="0">
    <w:p w:rsidR="00351FA5" w:rsidRDefault="00351FA5" w:rsidP="00F161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F78"/>
    <w:rsid w:val="00023F7F"/>
    <w:rsid w:val="00061874"/>
    <w:rsid w:val="0007352F"/>
    <w:rsid w:val="0007357B"/>
    <w:rsid w:val="0007418E"/>
    <w:rsid w:val="00081975"/>
    <w:rsid w:val="000825EB"/>
    <w:rsid w:val="000E7F47"/>
    <w:rsid w:val="00123DCC"/>
    <w:rsid w:val="001836FE"/>
    <w:rsid w:val="001A7848"/>
    <w:rsid w:val="001D6483"/>
    <w:rsid w:val="00201479"/>
    <w:rsid w:val="002015B4"/>
    <w:rsid w:val="002053E6"/>
    <w:rsid w:val="002303B7"/>
    <w:rsid w:val="00240A0A"/>
    <w:rsid w:val="00300CF2"/>
    <w:rsid w:val="00351FA5"/>
    <w:rsid w:val="00361128"/>
    <w:rsid w:val="00367C28"/>
    <w:rsid w:val="00376896"/>
    <w:rsid w:val="00384577"/>
    <w:rsid w:val="003D4FF7"/>
    <w:rsid w:val="00413D8D"/>
    <w:rsid w:val="00422A2E"/>
    <w:rsid w:val="00443271"/>
    <w:rsid w:val="00452A58"/>
    <w:rsid w:val="00475853"/>
    <w:rsid w:val="004A285F"/>
    <w:rsid w:val="004A519F"/>
    <w:rsid w:val="004D3FB9"/>
    <w:rsid w:val="00517479"/>
    <w:rsid w:val="005458FB"/>
    <w:rsid w:val="00573606"/>
    <w:rsid w:val="00582847"/>
    <w:rsid w:val="0058296B"/>
    <w:rsid w:val="00587343"/>
    <w:rsid w:val="005B792B"/>
    <w:rsid w:val="005B7A77"/>
    <w:rsid w:val="00644DBB"/>
    <w:rsid w:val="00667857"/>
    <w:rsid w:val="006915DF"/>
    <w:rsid w:val="006A38F6"/>
    <w:rsid w:val="006A57D3"/>
    <w:rsid w:val="006B5F67"/>
    <w:rsid w:val="006C1D6E"/>
    <w:rsid w:val="006E0FD2"/>
    <w:rsid w:val="006E1A25"/>
    <w:rsid w:val="007038F2"/>
    <w:rsid w:val="007119C3"/>
    <w:rsid w:val="00716CA5"/>
    <w:rsid w:val="00724011"/>
    <w:rsid w:val="007D41CC"/>
    <w:rsid w:val="007D50DC"/>
    <w:rsid w:val="007E3EC3"/>
    <w:rsid w:val="00805503"/>
    <w:rsid w:val="00821914"/>
    <w:rsid w:val="00827B4B"/>
    <w:rsid w:val="008A12BE"/>
    <w:rsid w:val="008D7823"/>
    <w:rsid w:val="00915133"/>
    <w:rsid w:val="00915ABD"/>
    <w:rsid w:val="00915EAC"/>
    <w:rsid w:val="00963022"/>
    <w:rsid w:val="009638DA"/>
    <w:rsid w:val="009705E8"/>
    <w:rsid w:val="009B0504"/>
    <w:rsid w:val="00A21109"/>
    <w:rsid w:val="00A31BFD"/>
    <w:rsid w:val="00A327FB"/>
    <w:rsid w:val="00A46F74"/>
    <w:rsid w:val="00A511BE"/>
    <w:rsid w:val="00A7463B"/>
    <w:rsid w:val="00A800CA"/>
    <w:rsid w:val="00A82752"/>
    <w:rsid w:val="00A90EE6"/>
    <w:rsid w:val="00AD3360"/>
    <w:rsid w:val="00AE0F78"/>
    <w:rsid w:val="00AF5792"/>
    <w:rsid w:val="00B01195"/>
    <w:rsid w:val="00B01855"/>
    <w:rsid w:val="00B14B14"/>
    <w:rsid w:val="00B365F8"/>
    <w:rsid w:val="00B5621E"/>
    <w:rsid w:val="00B66280"/>
    <w:rsid w:val="00B8109B"/>
    <w:rsid w:val="00BC578D"/>
    <w:rsid w:val="00BC66FB"/>
    <w:rsid w:val="00BE5CE7"/>
    <w:rsid w:val="00C02ED1"/>
    <w:rsid w:val="00C157BF"/>
    <w:rsid w:val="00C34EF0"/>
    <w:rsid w:val="00C563B5"/>
    <w:rsid w:val="00C7772B"/>
    <w:rsid w:val="00CA772B"/>
    <w:rsid w:val="00CD7E65"/>
    <w:rsid w:val="00CE374B"/>
    <w:rsid w:val="00D57579"/>
    <w:rsid w:val="00E01E70"/>
    <w:rsid w:val="00E12F36"/>
    <w:rsid w:val="00E222E9"/>
    <w:rsid w:val="00E24D7C"/>
    <w:rsid w:val="00EA1EB6"/>
    <w:rsid w:val="00EC6C96"/>
    <w:rsid w:val="00EF5226"/>
    <w:rsid w:val="00F00B32"/>
    <w:rsid w:val="00F161A7"/>
    <w:rsid w:val="00F44694"/>
    <w:rsid w:val="00F768CB"/>
    <w:rsid w:val="00F86462"/>
    <w:rsid w:val="00FA1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F1569DF-4758-44D3-AA73-59C54CBE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C66FB"/>
    <w:pPr>
      <w:widowControl/>
      <w:spacing w:before="75" w:after="75"/>
      <w:jc w:val="left"/>
    </w:pPr>
    <w:rPr>
      <w:rFonts w:ascii="宋体" w:eastAsia="宋体" w:hAnsi="宋体" w:cs="宋体"/>
      <w:kern w:val="0"/>
      <w:sz w:val="24"/>
      <w:szCs w:val="24"/>
    </w:rPr>
  </w:style>
  <w:style w:type="character" w:styleId="a4">
    <w:name w:val="Strong"/>
    <w:basedOn w:val="a0"/>
    <w:uiPriority w:val="22"/>
    <w:qFormat/>
    <w:rsid w:val="00BC66FB"/>
    <w:rPr>
      <w:b/>
      <w:bCs/>
    </w:rPr>
  </w:style>
  <w:style w:type="character" w:styleId="a5">
    <w:name w:val="Hyperlink"/>
    <w:basedOn w:val="a0"/>
    <w:uiPriority w:val="99"/>
    <w:semiHidden/>
    <w:unhideWhenUsed/>
    <w:rsid w:val="00BC66FB"/>
    <w:rPr>
      <w:color w:val="0000FF"/>
      <w:u w:val="single"/>
    </w:rPr>
  </w:style>
  <w:style w:type="character" w:customStyle="1" w:styleId="apple-converted-space">
    <w:name w:val="apple-converted-space"/>
    <w:basedOn w:val="a0"/>
    <w:rsid w:val="00BC66FB"/>
  </w:style>
  <w:style w:type="paragraph" w:styleId="a6">
    <w:name w:val="header"/>
    <w:basedOn w:val="a"/>
    <w:link w:val="Char"/>
    <w:uiPriority w:val="99"/>
    <w:unhideWhenUsed/>
    <w:rsid w:val="00F161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F161A7"/>
    <w:rPr>
      <w:sz w:val="18"/>
      <w:szCs w:val="18"/>
    </w:rPr>
  </w:style>
  <w:style w:type="paragraph" w:styleId="a7">
    <w:name w:val="footer"/>
    <w:basedOn w:val="a"/>
    <w:link w:val="Char0"/>
    <w:uiPriority w:val="99"/>
    <w:unhideWhenUsed/>
    <w:rsid w:val="00F161A7"/>
    <w:pPr>
      <w:tabs>
        <w:tab w:val="center" w:pos="4153"/>
        <w:tab w:val="right" w:pos="8306"/>
      </w:tabs>
      <w:snapToGrid w:val="0"/>
      <w:jc w:val="left"/>
    </w:pPr>
    <w:rPr>
      <w:sz w:val="18"/>
      <w:szCs w:val="18"/>
    </w:rPr>
  </w:style>
  <w:style w:type="character" w:customStyle="1" w:styleId="Char0">
    <w:name w:val="页脚 Char"/>
    <w:basedOn w:val="a0"/>
    <w:link w:val="a7"/>
    <w:uiPriority w:val="99"/>
    <w:rsid w:val="00F161A7"/>
    <w:rPr>
      <w:sz w:val="18"/>
      <w:szCs w:val="18"/>
    </w:rPr>
  </w:style>
  <w:style w:type="paragraph" w:styleId="a8">
    <w:name w:val="Balloon Text"/>
    <w:basedOn w:val="a"/>
    <w:link w:val="Char1"/>
    <w:uiPriority w:val="99"/>
    <w:semiHidden/>
    <w:unhideWhenUsed/>
    <w:rsid w:val="00C02ED1"/>
    <w:rPr>
      <w:sz w:val="18"/>
      <w:szCs w:val="18"/>
    </w:rPr>
  </w:style>
  <w:style w:type="character" w:customStyle="1" w:styleId="Char1">
    <w:name w:val="批注框文本 Char"/>
    <w:basedOn w:val="a0"/>
    <w:link w:val="a8"/>
    <w:uiPriority w:val="99"/>
    <w:semiHidden/>
    <w:rsid w:val="00C02ED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65883">
      <w:bodyDiv w:val="1"/>
      <w:marLeft w:val="0"/>
      <w:marRight w:val="0"/>
      <w:marTop w:val="0"/>
      <w:marBottom w:val="0"/>
      <w:divBdr>
        <w:top w:val="none" w:sz="0" w:space="0" w:color="auto"/>
        <w:left w:val="none" w:sz="0" w:space="0" w:color="auto"/>
        <w:bottom w:val="none" w:sz="0" w:space="0" w:color="auto"/>
        <w:right w:val="none" w:sz="0" w:space="0" w:color="auto"/>
      </w:divBdr>
    </w:div>
    <w:div w:id="234825614">
      <w:bodyDiv w:val="1"/>
      <w:marLeft w:val="0"/>
      <w:marRight w:val="0"/>
      <w:marTop w:val="0"/>
      <w:marBottom w:val="0"/>
      <w:divBdr>
        <w:top w:val="none" w:sz="0" w:space="0" w:color="auto"/>
        <w:left w:val="none" w:sz="0" w:space="0" w:color="auto"/>
        <w:bottom w:val="none" w:sz="0" w:space="0" w:color="auto"/>
        <w:right w:val="none" w:sz="0" w:space="0" w:color="auto"/>
      </w:divBdr>
      <w:divsChild>
        <w:div w:id="1053391027">
          <w:marLeft w:val="0"/>
          <w:marRight w:val="0"/>
          <w:marTop w:val="0"/>
          <w:marBottom w:val="0"/>
          <w:divBdr>
            <w:top w:val="none" w:sz="0" w:space="0" w:color="auto"/>
            <w:left w:val="none" w:sz="0" w:space="0" w:color="auto"/>
            <w:bottom w:val="none" w:sz="0" w:space="0" w:color="auto"/>
            <w:right w:val="none" w:sz="0" w:space="0" w:color="auto"/>
          </w:divBdr>
          <w:divsChild>
            <w:div w:id="144787035">
              <w:marLeft w:val="0"/>
              <w:marRight w:val="0"/>
              <w:marTop w:val="270"/>
              <w:marBottom w:val="270"/>
              <w:divBdr>
                <w:top w:val="none" w:sz="0" w:space="0" w:color="auto"/>
                <w:left w:val="none" w:sz="0" w:space="0" w:color="auto"/>
                <w:bottom w:val="none" w:sz="0" w:space="0" w:color="auto"/>
                <w:right w:val="none" w:sz="0" w:space="0" w:color="auto"/>
              </w:divBdr>
              <w:divsChild>
                <w:div w:id="675883551">
                  <w:marLeft w:val="0"/>
                  <w:marRight w:val="0"/>
                  <w:marTop w:val="0"/>
                  <w:marBottom w:val="0"/>
                  <w:divBdr>
                    <w:top w:val="none" w:sz="0" w:space="0" w:color="auto"/>
                    <w:left w:val="none" w:sz="0" w:space="0" w:color="auto"/>
                    <w:bottom w:val="none" w:sz="0" w:space="0" w:color="auto"/>
                    <w:right w:val="none" w:sz="0" w:space="0" w:color="auto"/>
                  </w:divBdr>
                  <w:divsChild>
                    <w:div w:id="1315257055">
                      <w:marLeft w:val="0"/>
                      <w:marRight w:val="0"/>
                      <w:marTop w:val="0"/>
                      <w:marBottom w:val="150"/>
                      <w:divBdr>
                        <w:top w:val="dashed" w:sz="6" w:space="8" w:color="3F9FD0"/>
                        <w:left w:val="dashed" w:sz="6" w:space="8" w:color="3F9FD0"/>
                        <w:bottom w:val="dashed" w:sz="6" w:space="8" w:color="3F9FD0"/>
                        <w:right w:val="dashed" w:sz="6" w:space="8" w:color="3F9FD0"/>
                      </w:divBdr>
                      <w:divsChild>
                        <w:div w:id="115949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572402">
      <w:bodyDiv w:val="1"/>
      <w:marLeft w:val="0"/>
      <w:marRight w:val="0"/>
      <w:marTop w:val="0"/>
      <w:marBottom w:val="0"/>
      <w:divBdr>
        <w:top w:val="none" w:sz="0" w:space="0" w:color="auto"/>
        <w:left w:val="none" w:sz="0" w:space="0" w:color="auto"/>
        <w:bottom w:val="none" w:sz="0" w:space="0" w:color="auto"/>
        <w:right w:val="none" w:sz="0" w:space="0" w:color="auto"/>
      </w:divBdr>
    </w:div>
    <w:div w:id="1663780272">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97</Words>
  <Characters>555</Characters>
  <Application>Microsoft Office Word</Application>
  <DocSecurity>0</DocSecurity>
  <Lines>4</Lines>
  <Paragraphs>1</Paragraphs>
  <ScaleCrop>false</ScaleCrop>
  <Company/>
  <LinksUpToDate>false</LinksUpToDate>
  <CharactersWithSpaces>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3101</dc:creator>
  <cp:keywords/>
  <dc:description/>
  <cp:lastModifiedBy>Windows 用户</cp:lastModifiedBy>
  <cp:revision>48</cp:revision>
  <dcterms:created xsi:type="dcterms:W3CDTF">2018-12-03T00:09:00Z</dcterms:created>
  <dcterms:modified xsi:type="dcterms:W3CDTF">2019-11-27T01:13:00Z</dcterms:modified>
</cp:coreProperties>
</file>